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腹腔镜系统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用途：进行输尿管镜、肾镜、前列腺电切、膀胱肿瘤电切及腹腔镜等手术；</w:t>
            </w:r>
          </w:p>
          <w:p>
            <w:pPr>
              <w:pStyle w:val="2"/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适用人群：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进行输尿管镜、肾镜、前列腺电切、膀胱肿瘤电切及腹腔镜等手术患者。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能匹配输尿管镜、肾镜、前列腺电切镜及腹腔镜进行相关手术操作，进一步能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支持如：3D术中导航、荧光造影成像等，助力科室开展术中肾、膀胱微创肿瘤精准切除等，符合医院对学科建设目标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要求：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1主机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1.1 主机图像输出分辨率可选。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1.2 主机图像输出帧率可选。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2摄像头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2.1传感器≥1个。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2.2 有效像素≥8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 w:val="24"/>
                <w:szCs w:val="24"/>
              </w:rPr>
              <w:t>0万。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2.3 水平分辨率≥2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 w:val="24"/>
                <w:szCs w:val="24"/>
              </w:rPr>
              <w:t>00线。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2.4 光学变焦摄像头。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3光源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3.1 光源具备与主机联动功能。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白光亮度可调。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 气腹机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4.1 气压设定范围≥0-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0mmHg。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4.2 流量调节范围≥</w:t>
            </w:r>
            <w:r>
              <w:rPr>
                <w:rFonts w:hint="default" w:ascii="宋体" w:hAnsi="宋体" w:cs="宋体"/>
                <w:sz w:val="24"/>
                <w:szCs w:val="24"/>
                <w:lang w:val="en-US"/>
              </w:rPr>
              <w:t>0</w:t>
            </w:r>
            <w:r>
              <w:rPr>
                <w:rFonts w:hint="eastAsia" w:ascii="宋体" w:hAnsi="宋体" w:cs="宋体"/>
                <w:sz w:val="24"/>
                <w:szCs w:val="24"/>
              </w:rPr>
              <w:t>-4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 w:val="24"/>
                <w:szCs w:val="24"/>
              </w:rPr>
              <w:t>L/min。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4.3 具有过压提示、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自动调节衡压等</w:t>
            </w:r>
            <w:r>
              <w:rPr>
                <w:rFonts w:hint="eastAsia" w:ascii="宋体" w:hAnsi="宋体" w:cs="宋体"/>
                <w:sz w:val="24"/>
                <w:szCs w:val="24"/>
              </w:rPr>
              <w:t>功能。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4.4 具备气体加热功能，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 腹腔镜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5.1 工作长度≥340mm，工作直径≥10mm，视向角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多度</w:t>
            </w:r>
            <w:r>
              <w:rPr>
                <w:rFonts w:hint="eastAsia" w:ascii="宋体" w:hAnsi="宋体" w:cs="宋体"/>
                <w:sz w:val="24"/>
                <w:szCs w:val="24"/>
              </w:rPr>
              <w:t>可选。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视野角度≥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 w:val="24"/>
                <w:szCs w:val="24"/>
              </w:rPr>
              <w:t>0°。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有效景深范围≥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-2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0mm。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 显示器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6.1 屏幕尺寸≥32英寸。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6.2 支持≥1920×1080P 辨率的影像显示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tbl>
            <w:tblPr>
              <w:tblStyle w:val="3"/>
              <w:tblpPr w:leftFromText="180" w:rightFromText="180" w:vertAnchor="text" w:horzAnchor="page" w:tblpX="1060" w:tblpY="188"/>
              <w:tblOverlap w:val="never"/>
              <w:tblW w:w="5039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2"/>
              <w:gridCol w:w="3190"/>
              <w:gridCol w:w="907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3" w:hRule="atLeast"/>
              </w:trPr>
              <w:tc>
                <w:tcPr>
                  <w:tcW w:w="9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  <w:lang w:bidi="ar"/>
                    </w:rPr>
                    <w:t>序号</w:t>
                  </w:r>
                </w:p>
              </w:tc>
              <w:tc>
                <w:tcPr>
                  <w:tcW w:w="31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  <w:lang w:bidi="ar"/>
                    </w:rPr>
                    <w:t>产品名称</w:t>
                  </w:r>
                </w:p>
              </w:tc>
              <w:tc>
                <w:tcPr>
                  <w:tcW w:w="90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  <w:lang w:bidi="ar"/>
                    </w:rPr>
                    <w:t>数量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1" w:hRule="atLeast"/>
              </w:trPr>
              <w:tc>
                <w:tcPr>
                  <w:tcW w:w="9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  <w:t>1</w:t>
                  </w:r>
                </w:p>
              </w:tc>
              <w:tc>
                <w:tcPr>
                  <w:tcW w:w="31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  <w:t>腹腔镜系统</w:t>
                  </w:r>
                </w:p>
              </w:tc>
              <w:tc>
                <w:tcPr>
                  <w:tcW w:w="90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1" w:hRule="atLeast"/>
              </w:trPr>
              <w:tc>
                <w:tcPr>
                  <w:tcW w:w="9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  <w:t>2</w:t>
                  </w:r>
                </w:p>
              </w:tc>
              <w:tc>
                <w:tcPr>
                  <w:tcW w:w="31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  <w:t>内窥镜冷光源</w:t>
                  </w:r>
                </w:p>
              </w:tc>
              <w:tc>
                <w:tcPr>
                  <w:tcW w:w="90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</w:trPr>
              <w:tc>
                <w:tcPr>
                  <w:tcW w:w="9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导光束</w:t>
                  </w:r>
                </w:p>
              </w:tc>
              <w:tc>
                <w:tcPr>
                  <w:tcW w:w="90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  <w:t>2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1" w:hRule="atLeast"/>
              </w:trPr>
              <w:tc>
                <w:tcPr>
                  <w:tcW w:w="9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  <w:t>4</w:t>
                  </w:r>
                </w:p>
              </w:tc>
              <w:tc>
                <w:tcPr>
                  <w:tcW w:w="31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  <w:t>气腹机</w:t>
                  </w:r>
                </w:p>
              </w:tc>
              <w:tc>
                <w:tcPr>
                  <w:tcW w:w="90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1" w:hRule="atLeast"/>
              </w:trPr>
              <w:tc>
                <w:tcPr>
                  <w:tcW w:w="9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  <w:t>5</w:t>
                  </w:r>
                </w:p>
              </w:tc>
              <w:tc>
                <w:tcPr>
                  <w:tcW w:w="31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  <w:t>腹腔镜</w:t>
                  </w:r>
                </w:p>
              </w:tc>
              <w:tc>
                <w:tcPr>
                  <w:tcW w:w="90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lang w:bidi="ar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0" w:hRule="atLeast"/>
              </w:trPr>
              <w:tc>
                <w:tcPr>
                  <w:tcW w:w="9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default" w:ascii="宋体" w:hAnsi="宋体" w:cs="宋体"/>
                      <w:color w:val="000000"/>
                      <w:sz w:val="24"/>
                      <w:szCs w:val="24"/>
                      <w:lang w:val="en-US"/>
                    </w:rPr>
                    <w:t>6</w:t>
                  </w:r>
                </w:p>
              </w:tc>
              <w:tc>
                <w:tcPr>
                  <w:tcW w:w="31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</w:rPr>
                    <w:t>显示器</w:t>
                  </w:r>
                </w:p>
              </w:tc>
              <w:tc>
                <w:tcPr>
                  <w:tcW w:w="90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textAlignment w:val="baseline"/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0" w:hRule="atLeast"/>
              </w:trPr>
              <w:tc>
                <w:tcPr>
                  <w:tcW w:w="9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default" w:ascii="宋体" w:hAnsi="宋体" w:cs="宋体"/>
                      <w:color w:val="000000"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31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</w:rPr>
                    <w:t>台车</w:t>
                  </w:r>
                </w:p>
              </w:tc>
              <w:tc>
                <w:tcPr>
                  <w:tcW w:w="90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textAlignment w:val="baseline"/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0" w:hRule="atLeast"/>
              </w:trPr>
              <w:tc>
                <w:tcPr>
                  <w:tcW w:w="9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default" w:ascii="宋体" w:hAnsi="宋体" w:cs="宋体"/>
                      <w:color w:val="000000"/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31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</w:rPr>
                    <w:t>消毒盒</w:t>
                  </w:r>
                </w:p>
              </w:tc>
              <w:tc>
                <w:tcPr>
                  <w:tcW w:w="90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textAlignment w:val="baseline"/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3"/>
            <w:bookmarkStart w:id="1" w:name="OLE_LINK2"/>
            <w:bookmarkStart w:id="2" w:name="OLE_LINK5"/>
            <w:bookmarkStart w:id="3" w:name="OLE_LINK4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0025386"/>
    <w:rsid w:val="05C10279"/>
    <w:rsid w:val="181A3A94"/>
    <w:rsid w:val="1C75190A"/>
    <w:rsid w:val="1E0B5246"/>
    <w:rsid w:val="25F0003B"/>
    <w:rsid w:val="2EC3270E"/>
    <w:rsid w:val="37891206"/>
    <w:rsid w:val="3F441F6E"/>
    <w:rsid w:val="4246427A"/>
    <w:rsid w:val="4C0E4FC1"/>
    <w:rsid w:val="539F1B70"/>
    <w:rsid w:val="69F0140A"/>
    <w:rsid w:val="720063B2"/>
    <w:rsid w:val="78887C68"/>
    <w:rsid w:val="7B44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4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cp:lastPrinted>2025-12-11T09:49:35Z</cp:lastPrinted>
  <dcterms:modified xsi:type="dcterms:W3CDTF">2025-12-11T09:49:41Z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ACED7743EE5741E7AAED1B5BAB386EB5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