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b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</w:t>
      </w:r>
      <w:r>
        <w:rPr>
          <w:rFonts w:hint="eastAsia" w:ascii="宋体" w:hAnsi="宋体"/>
          <w:b/>
          <w:sz w:val="28"/>
          <w:szCs w:val="28"/>
          <w:lang w:eastAsia="zh-CN"/>
        </w:rPr>
        <w:t>血液透析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滤过</w:t>
      </w:r>
      <w:r>
        <w:rPr>
          <w:rFonts w:hint="eastAsia" w:ascii="宋体" w:hAnsi="宋体"/>
          <w:b/>
          <w:sz w:val="28"/>
          <w:szCs w:val="28"/>
          <w:lang w:eastAsia="zh-CN"/>
        </w:rPr>
        <w:t>机</w:t>
      </w:r>
      <w:r>
        <w:rPr>
          <w:rFonts w:hint="eastAsia" w:ascii="宋体" w:hAnsi="宋体"/>
          <w:b/>
          <w:sz w:val="28"/>
          <w:szCs w:val="28"/>
        </w:rPr>
        <w:t>设备的技术参数及配置要求</w:t>
      </w:r>
    </w:p>
    <w:tbl>
      <w:tblPr>
        <w:tblStyle w:val="2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血液透析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滤过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71" w:beforeLines="30"/>
              <w:ind w:firstLine="480" w:firstLineChars="2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血液透析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滤过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机主要用于治疗急慢性肾衰竭患者，特别是血流动力学不稳定的患者，帮助他们清除体内代谢废物.多余水分和电解质，维持体内酸碱平衡，</w:t>
            </w:r>
            <w:r>
              <w:rPr>
                <w:rFonts w:ascii="宋体" w:hAnsi="宋体"/>
                <w:sz w:val="24"/>
                <w:szCs w:val="24"/>
              </w:rPr>
              <w:t>广泛应用于临床。</w:t>
            </w: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精确的超滤控制，能够准确地控制从患者血液中清除多余的水分。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.稳定的血液流速控制，可以根据患者的病情和治疗需求，精确并稳定地调节血液流速，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.高质量的透析液制备，能精确配制和控制透析液的成分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.有效的溶质清除，具备良好的清除中小分子的能力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.安全监测和报警系统，在出现异常时能及时警报并采取相关保护措施。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.温度控制，保持血液和透析液在适宜的温度，以提高患者的舒适度和治疗效果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.操作便捷性，方便医护人员设置参数和进行操作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.数据记录和存储，能够记录治疗过程中的各项参数和数据。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9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.兼容性，可与各种透析器和管路配套使用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.可靠性和稳定性，能长时间稳定运行，减少故障发生的概率，以确保患者治疗的连续性和安全性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240" w:hanging="240" w:hangingChars="100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</w:t>
            </w:r>
            <w:r>
              <w:rPr>
                <w:rFonts w:hint="eastAsia"/>
                <w:sz w:val="24"/>
                <w:lang w:eastAsia="zh-CN"/>
              </w:rPr>
              <w:t>.</w:t>
            </w:r>
            <w:r>
              <w:rPr>
                <w:rFonts w:hint="eastAsia"/>
                <w:sz w:val="24"/>
              </w:rPr>
              <w:t>硬件的</w:t>
            </w:r>
          </w:p>
          <w:p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中文操作系统；</w:t>
            </w: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</w:t>
            </w:r>
            <w:r>
              <w:rPr>
                <w:rFonts w:hint="eastAsia"/>
                <w:color w:val="auto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4"/>
            <w:bookmarkStart w:id="2" w:name="OLE_LINK2"/>
            <w:bookmarkStart w:id="3" w:name="OLE_LINK5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bookmarkStart w:id="6" w:name="_GoBack"/>
            <w:bookmarkEnd w:id="6"/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both"/>
              <w:rPr>
                <w:rFonts w:hint="default" w:eastAsia="宋体"/>
                <w:color w:val="auto"/>
                <w:sz w:val="24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6FA4730"/>
    <w:rsid w:val="0C675476"/>
    <w:rsid w:val="16FA000D"/>
    <w:rsid w:val="18C42E4E"/>
    <w:rsid w:val="27B66957"/>
    <w:rsid w:val="41C6763C"/>
    <w:rsid w:val="4EDE48F8"/>
    <w:rsid w:val="50CD3BB5"/>
    <w:rsid w:val="55C14D69"/>
    <w:rsid w:val="69F0140A"/>
    <w:rsid w:val="6F5D231C"/>
    <w:rsid w:val="78887C68"/>
    <w:rsid w:val="7C0A3BC0"/>
    <w:rsid w:val="7C4F44BD"/>
    <w:rsid w:val="7C6A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1385</Words>
  <Characters>1409</Characters>
  <Lines>0</Lines>
  <Paragraphs>0</Paragraphs>
  <TotalTime>0</TotalTime>
  <ScaleCrop>false</ScaleCrop>
  <LinksUpToDate>false</LinksUpToDate>
  <CharactersWithSpaces>1412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