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数码裂隙灯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480" w:firstLineChars="20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4"/>
                <w:szCs w:val="24"/>
                <w:lang w:eastAsia="zh-CN"/>
              </w:rPr>
              <w:t>数码裂隙灯是在传统裂隙灯显微镜基础上，增加了高分辨率数码成像和图像处理系统的先进设备。它不仅能进行实时、立体的光学检查，还能对眼部病变进行拍照、测量、记录和对比分析，极大地辅助了医生的诊断、治疗和病例管理</w:t>
            </w:r>
            <w:r>
              <w:rPr>
                <w:rFonts w:hint="eastAsia"/>
                <w:bCs/>
                <w:color w:val="auto"/>
                <w:sz w:val="24"/>
                <w:szCs w:val="24"/>
              </w:rPr>
              <w:t>。</w:t>
            </w:r>
            <w:r>
              <w:rPr>
                <w:rFonts w:hint="eastAsia"/>
                <w:bCs/>
                <w:color w:val="auto"/>
                <w:sz w:val="24"/>
                <w:szCs w:val="24"/>
                <w:lang w:eastAsia="zh-CN"/>
              </w:rPr>
              <w:t>这种设备适用于诊断和评估多种眼前段及部分眼内疾病，包括但不限于角膜疾病、结膜疾病、虹膜与瞳孔疾病、晶状体疾病、青光眼、眼外伤。数码裂隙灯检查适用范围很广，几乎所有需要进行眼部详细检查的人都可能用到，比如出现眼部症状的患者、常规体检者、术前术后患者、配镜及隐形眼镜佩戴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40" w:lineRule="auto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用于眼部裂隙灯显微镜检查和裂隙灯显微镜数码照相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  <w:szCs w:val="24"/>
              </w:rPr>
              <w:t>并满足一定的科研和教学使用要求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  <w:szCs w:val="24"/>
              </w:rPr>
              <w:t>用于科研中眼部裂隙灯图像数据采集、保存和分析；具备红外睑板腺成像系统、无蓝光荧光染色增强系统、数据库存储功能、背景照明功能、角膜内皮成像功能等临床科学研究型裂隙灯必备功能。</w:t>
            </w:r>
          </w:p>
          <w:p>
            <w:pPr>
              <w:widowControl/>
              <w:spacing w:line="240" w:lineRule="auto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数码裂隙灯技术设备：</w:t>
            </w:r>
          </w:p>
          <w:p>
            <w:pPr>
              <w:widowControl/>
              <w:spacing w:line="240" w:lineRule="auto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该仪器内置医用专业相机，灵巧方便。相机具有高分辨率的同步动态显示，并可以智能抓拍，有效提高睑痉挛或频繁眨眼患者的拍照效果。配备红外背景照明系统，可清晰观察睑板腺，判定干眼情况。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2"/>
            <w:bookmarkStart w:id="1" w:name="OLE_LINK4"/>
            <w:bookmarkStart w:id="2" w:name="OLE_LINK5"/>
            <w:bookmarkStart w:id="3" w:name="OLE_LINK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7"/>
            <w:bookmarkStart w:id="5" w:name="OLE_LINK6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default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6D57894"/>
    <w:rsid w:val="181A3A94"/>
    <w:rsid w:val="2C0F36DE"/>
    <w:rsid w:val="2DB96CC0"/>
    <w:rsid w:val="4246427A"/>
    <w:rsid w:val="47724CFA"/>
    <w:rsid w:val="4C0E4FC1"/>
    <w:rsid w:val="539F1B70"/>
    <w:rsid w:val="61451ED2"/>
    <w:rsid w:val="620741B7"/>
    <w:rsid w:val="688700C1"/>
    <w:rsid w:val="69F0140A"/>
    <w:rsid w:val="78887C68"/>
    <w:rsid w:val="7F49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421</Words>
  <Characters>442</Characters>
  <Lines>0</Lines>
  <Paragraphs>0</Paragraphs>
  <TotalTime>0</TotalTime>
  <ScaleCrop>false</ScaleCrop>
  <LinksUpToDate>false</LinksUpToDate>
  <CharactersWithSpaces>490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dcterms:modified xsi:type="dcterms:W3CDTF">2025-12-11T09:42:54Z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eyJoZGlkIjoiZjUyNDI3YmY5ZjZhYjI0YzA4YzI0N2E1MGMzYjc2MmIiLCJ1c2VySWQiOiIyNTgxOTczNDcifQ==</vt:lpwstr>
  </property>
</Properties>
</file>