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血液透析集中配供液设备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血液透析治疗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由集中供液装置主机将A、B透析干粉配置成透析浓缩液，通过管道直接输送给血透机。再由血透机按照比例系统将浓缩液稀释为透析液。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符合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血液透析及相关治疗用浓缩物《YY0598-2015》标准，供液能力：不小于60床/台。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1.彩色液晶触摸屏，进口品牌PLC、电气元件；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2.配液桶、储液桶采用PP材质，全密闭结构，配备0.22μm空气过滤器，防止外部细菌进入；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3.搅拌泵采用进口知名品牌电机，316L不锈钢材质，A液循环泵采用双磁力泵设计，B液循环泵采用卫生级SUS316L离心泵，防空转三重保护；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4.滤器外置结构，方便更换滤芯；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5.A液、B液系统在有故障时可单独工作，便于系统在线维护；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控制系统可采用全自动/手动方式控制；系统主要性能参数，可在合理范围内由专业人员进行个性化设定；内置时钟：系统内置时钟与自然时间保持高度一致，确保控制系统运转正常；在线监测功能：在线监测实时显示系统主要部件工作状态，和桶内液面高度，监控系统运行状态，便于系统维护；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7.定时排气功能：系统可设定时间，在上机前，自动循环供液管路，排空气体；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8.自动配液：自动化集中配制供应浓缩透析液，缩短配液时间。可按任意人份设定配液份数，配制准确，不浪费；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9.配液水量采用液位传感器控制，确保透析液浓度值精确、重复性高；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10.多重过滤系统：滤芯和微孔过滤元件组成，有效阻挡住未完全溶解的药粉颗粒，和过滤细菌以及热源物质；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11.配液系统自动清洗：设备配液开始和完毕后，都能自动清洗配液系统，避免药液腐蚀及细菌污染，提高元器件使用寿命；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12.滤器自动清洗：B液系统配液输送完成后，自动对过滤器进行清洗，避免弱碱性B液在滤器内长时间停留，滋生细菌；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13.电导率监测控制功能；系统对AB液电导率在配液后有检测功能，检测到电导率符合设定范围，才可自动向储液桶输送；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14.储液容量控制功能；自动配液后，时时监测储液桶空余容量，相匹配后，自动上液；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15.双向差分供液方式，采用主管路+次管路静态双路供液，保证每台设备药液的充足供给，同时可以在线维修。差分供液装置模具成型产品，B液要求采用耐温抑菌材质；符合FDA认证的红蓝硅胶管和原装进口品牌的PEX管；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16.专用接口：与透析机原有供液AB管路密闭式固定连接，采用耐腐、抑菌福乐家材质阀门，不得采用插拔方式连接，以杜绝插拔过程中AB液体渗漏和接口裸露增大细菌污染几率风险；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17.待机渗漏锁止功能；AB液系统休息待机模式，出现跑冒滴漏时，能够自动停止设备运行；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18.供液系统的循环设计，具备在透析机工作或停止的情况下透析液不间断流动的功能。防止液体长期停滞，杜绝死腔；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19.B液自动加温装置，加温装置要求采用非接触、非浸入的过流式加热装置，不能有析出与氧化；B液系统多种消毒抑菌方式：热消，热化消，化消，水洗，均可以预约，方便操作人员自由安排时间；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20.自动清洗功能：每天完成治疗后，系统内的所有B液排空，并用符合标准的透析用水进行冲洗，满足《血液净化标准操作规程》2020版要求。清洗完成后，可预约时间配液替换，缩短每天维护时间；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21.B液系统热消毒功能和热化学消毒功能：温度不低于85℃，持续时间大于20min，满足《血液净化标准操作规程》2020版要求；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22.</w:t>
            </w:r>
            <w:r>
              <w:rPr>
                <w:rFonts w:hint="eastAsia" w:ascii="宋体" w:hAnsi="宋体"/>
                <w:sz w:val="24"/>
                <w:szCs w:val="24"/>
              </w:rPr>
              <w:t>强制中止功能，在消毒时，系统可自动进入排空、清洗进程，及时应对急诊病人；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A液、B液主机分体式密闭机柜2台，2套智能控制系统独立运行互不影响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bookmarkStart w:id="0" w:name="OLE_LINK5"/>
            <w:bookmarkStart w:id="1" w:name="OLE_LINK4"/>
            <w:bookmarkStart w:id="2" w:name="OLE_LINK3"/>
            <w:bookmarkStart w:id="3" w:name="OLE_LINK2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bookmarkStart w:id="4" w:name="OLE_LINK6"/>
            <w:bookmarkStart w:id="5" w:name="OLE_LINK7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</w:tbl>
    <w:p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压力传感器</w:t>
            </w: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/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 xml:space="preserve">1400.00 </w:t>
            </w: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电动球阀</w:t>
            </w: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/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 xml:space="preserve">350.00 </w:t>
            </w: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搅拌泵</w:t>
            </w: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/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 xml:space="preserve">9000.00 </w:t>
            </w: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独立集中供液系统</w:t>
            </w: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</w:t>
            </w: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否</w:t>
            </w: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昆诺</w:t>
            </w: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滤芯</w:t>
            </w: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/</w:t>
            </w: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/</w:t>
            </w: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/</w:t>
            </w: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/</w:t>
            </w:r>
          </w:p>
        </w:tc>
      </w:tr>
    </w:tbl>
    <w:p>
      <w:pPr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spacing w:line="480" w:lineRule="auto"/>
        <w:ind w:firstLine="5783" w:firstLineChars="2400"/>
        <w:rPr>
          <w:rFonts w:hint="eastAsia" w:eastAsia="宋体"/>
          <w:b/>
          <w:bCs/>
          <w:sz w:val="24"/>
          <w:szCs w:val="24"/>
          <w:lang w:val="en-US" w:eastAsia="zh-CN"/>
        </w:rPr>
      </w:pPr>
      <w:bookmarkStart w:id="6" w:name="_GoBack"/>
      <w:bookmarkEnd w:id="6"/>
      <w:r>
        <w:rPr>
          <w:rFonts w:hint="eastAsia"/>
          <w:b/>
          <w:bCs/>
          <w:sz w:val="24"/>
          <w:szCs w:val="24"/>
          <w:lang w:val="en-US" w:eastAsia="zh-CN"/>
        </w:rPr>
        <w:t>科主任签名：陈坚芳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80" w:lineRule="auto"/>
        <w:textAlignment w:val="auto"/>
        <w:rPr>
          <w:rFonts w:hint="default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hint="eastAsia" w:ascii="宋体" w:hAnsi="宋体" w:eastAsia="宋体"/>
          <w:sz w:val="24"/>
          <w:szCs w:val="24"/>
        </w:rPr>
        <w:t>202</w:t>
      </w: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>12</w: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A993F94"/>
    <w:rsid w:val="16B55E69"/>
    <w:rsid w:val="177C3D8C"/>
    <w:rsid w:val="181A3A94"/>
    <w:rsid w:val="24E97B3F"/>
    <w:rsid w:val="29EC2ED6"/>
    <w:rsid w:val="2F73441C"/>
    <w:rsid w:val="4246427A"/>
    <w:rsid w:val="43BE4908"/>
    <w:rsid w:val="4C0E4FC1"/>
    <w:rsid w:val="539F1B70"/>
    <w:rsid w:val="69F0140A"/>
    <w:rsid w:val="7888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1960</Words>
  <Characters>2078</Characters>
  <Lines>0</Lines>
  <Paragraphs>0</Paragraphs>
  <TotalTime>3</TotalTime>
  <ScaleCrop>false</ScaleCrop>
  <LinksUpToDate>false</LinksUpToDate>
  <CharactersWithSpaces>2129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dcterms:modified xsi:type="dcterms:W3CDTF">2025-12-11T09:19:24Z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eyJoZGlkIjoiZjUyNDI3YmY5ZjZhYjI0YzA4YzI0N2E1MGMzYjc2MmIiLCJ1c2VySWQiOiIyNTgxOTczNDcifQ==</vt:lpwstr>
  </property>
</Properties>
</file>