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4G无线智能多参数监护仪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适用于卒中中心、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神经内科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住院患者转运及康复期患者进行全病程生命体征监测。能辅助疾病诊断、指导治疗方案制定、优化卒中治疗流程、评估康复效果，为质控管理提供数据支持，是无损伤、便捷的临床辅助监测设备，广泛适用于成人及儿童患者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实现心电、脉搏血氧、血压、心率、呼吸、温度六项核心参数监测，支持穿戴式移动监测及患者转运过程监测；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具备人机交互、医患语音/视频对话功能，支持语音控制、医嘱语音录入及文字转换打印；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可远程设置报警上下限、操控血压监测，提供低电量、连接断开等提示，生理参数预警支持自定义；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实现全参数实时存储、回顾及多通道全息回放，支持24小时心律、血压等参数统计分析与报告生成；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支持Mesh自组网/4G/WIFI无线传输，数据可无缝匹配其他品牌监护仪，兼容PC/手机APP端中央监护；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具备质控管理、量表评估、全生命体征记录功能，支持卒中治疗关键事件记录及康复期定时监测；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szCs w:val="24"/>
              </w:rPr>
              <w:t>可升级肺功能检测、呼末二氧化碳、血糖、胎心监测等扩展功能，支持美多芭实验全流程管理。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8.多参数</w:t>
            </w:r>
            <w:r>
              <w:rPr>
                <w:rFonts w:hint="eastAsia" w:ascii="宋体" w:hAnsi="宋体"/>
                <w:sz w:val="24"/>
                <w:szCs w:val="24"/>
              </w:rPr>
              <w:t>监护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仪5台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9.多参数</w:t>
            </w:r>
            <w:r>
              <w:rPr>
                <w:rFonts w:hint="eastAsia" w:ascii="宋体" w:hAnsi="宋体"/>
                <w:sz w:val="24"/>
                <w:szCs w:val="24"/>
              </w:rPr>
              <w:t>监护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仪和监护主机对接。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参与市场调研时可提供详细参数</w:t>
            </w:r>
            <w:r>
              <w:rPr>
                <w:rFonts w:hint="eastAsia" w:ascii="宋体" w:hAnsi="宋体"/>
                <w:color w:val="FF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一体式六参数监护主机1台；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标配三导联心电电极，支持五导联/十二导联升级；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4.3寸及以上触摸屏，智能安卓操作系统；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中央监护系统（含PC端+手机APP端软件）；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语音控制模块、医嘱语音录入与打印模块；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Mesh/4G/WIFI无线传输模块；</w:t>
            </w:r>
          </w:p>
          <w:p>
            <w:pPr>
              <w:numPr>
                <w:ilvl w:val="0"/>
                <w:numId w:val="2"/>
              </w:numPr>
              <w:ind w:left="12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24小时参数统计分析软件、质控管理软件、康复监测软件；8. 可选配肺功能检测仪、呼末二氧化碳/血糖/胎心监测模块。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2"/>
            <w:bookmarkStart w:id="1" w:name="OLE_LINK5"/>
            <w:bookmarkStart w:id="2" w:name="OLE_LINK4"/>
            <w:bookmarkStart w:id="3" w:name="OLE_LINK3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2699"/>
        <w:gridCol w:w="1824"/>
        <w:gridCol w:w="1824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947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69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82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82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82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4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699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4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699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947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699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2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A1C30E"/>
    <w:multiLevelType w:val="singleLevel"/>
    <w:tmpl w:val="D3A1C30E"/>
    <w:lvl w:ilvl="0" w:tentative="0">
      <w:start w:val="1"/>
      <w:numFmt w:val="decimal"/>
      <w:suff w:val="space"/>
      <w:lvlText w:val="%1."/>
      <w:lvlJc w:val="left"/>
      <w:pPr>
        <w:ind w:left="120" w:leftChars="0" w:firstLine="0" w:firstLineChars="0"/>
      </w:pPr>
    </w:lvl>
  </w:abstractNum>
  <w:abstractNum w:abstractNumId="1">
    <w:nsid w:val="4F8385D8"/>
    <w:multiLevelType w:val="singleLevel"/>
    <w:tmpl w:val="4F8385D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48D6418"/>
    <w:rsid w:val="05C15396"/>
    <w:rsid w:val="13CB6BAB"/>
    <w:rsid w:val="181A3A94"/>
    <w:rsid w:val="3CE457D7"/>
    <w:rsid w:val="4246427A"/>
    <w:rsid w:val="4C0E4FC1"/>
    <w:rsid w:val="539F1B70"/>
    <w:rsid w:val="69F0140A"/>
    <w:rsid w:val="71035CDD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