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激光治疗仪（长脉冲激光治疗仪）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用途：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1..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血管性皮肤病治疗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嫩肤与收缩毛孔</w:t>
            </w:r>
            <w:bookmarkStart w:id="6" w:name="_GoBack"/>
            <w:bookmarkEnd w:id="6"/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-2"/>
                <w:sz w:val="24"/>
                <w:szCs w:val="24"/>
                <w:shd w:val="clear" w:fill="FFFFFF"/>
                <w:vertAlign w:val="baseline"/>
              </w:rPr>
              <w:t>适用人群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血管性问题患者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：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•红血丝、潮红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或患有鲜红斑痣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eastAsia="zh-CN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血管瘤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等血管性畸形的人群。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皮肤老化问题者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：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5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•希望改善皮肤粗糙、松弛、毛孔粗大，但无法接受剥脱性激光较长恢复期的人群。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240" w:beforeAutospacing="0" w:after="0" w:afterAutospacing="0" w:line="26" w:lineRule="atLeast"/>
              <w:ind w:left="0" w:right="0" w:firstLine="0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  <w:shd w:val="clear" w:fill="FFFFFF"/>
                <w:vertAlign w:val="baseline"/>
              </w:rPr>
              <w:t>1. 核心激光参数与配置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6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1064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nm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：治疗浅表血管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eastAsia="zh-CN"/>
              </w:rPr>
              <w:t>及面部抗衰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72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可调脉冲宽度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：脉冲宽度应在较大范围内可调（例如从几毫秒到几百毫秒）。这是设备先进性的核心标志，允许医生根据靶目标的尺寸（如细血管 vs. 粗血管，细毛发 vs. 粗毛发）和患者肤色选择合适的脉宽，实现个性化精准治疗。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72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高能量与能量密度可调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：输出能量和能量密度应足够高且稳定可调，以满足不同疾病的治疗需求。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72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大光斑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：配备大尺寸的治疗头（如15mm x 35mm或更大），能提高治疗效率，缩短治疗时间，并因“表皮冷却效应”使治疗更安全。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240" w:beforeAutospacing="0" w:after="0" w:afterAutospacing="0" w:line="26" w:lineRule="atLeast"/>
              <w:ind w:left="0" w:right="0" w:firstLine="0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  <w:shd w:val="clear" w:fill="FFFFFF"/>
                <w:vertAlign w:val="baseline"/>
              </w:rPr>
              <w:t>2. 安全与冷却系统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高效的动态冷却系统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：必须在激光脉冲发射前、中、后对表皮进行有效冷却，保护表皮免受热损伤，减少水泡、色素异常等副作用。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全面的安全连锁装置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：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9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钥匙开关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：防止非授权人员操作。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9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紧急停止按钮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：位于显眼易达的位置。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9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激光准备和发射指示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：清晰的声光提示。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9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皮肤接触传感器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：确保治疗头完全接触皮肤后才允许发射激光。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故障自诊断系统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：实时监测激光管、冷却系统等状态，异常时自动报警并锁定。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240" w:beforeAutospacing="0" w:after="0" w:afterAutospacing="0" w:line="26" w:lineRule="atLeast"/>
              <w:ind w:left="0" w:right="0" w:firstLine="0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  <w:shd w:val="clear" w:fill="FFFFFF"/>
                <w:vertAlign w:val="baseline"/>
              </w:rPr>
              <w:t>3. 人机交互与操作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直观的用户界面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：触摸屏控制，参数设置清晰简便。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预设治疗方案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：内置针对不同病症和肤质的标准化参数预设，并可存储自定义方案。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治疗手具灵活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：治疗头轻便，导光臂活动范围大，操作舒适。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4"/>
            <w:bookmarkStart w:id="1" w:name="OLE_LINK5"/>
            <w:bookmarkStart w:id="2" w:name="OLE_LINK3"/>
            <w:bookmarkStart w:id="3" w:name="OLE_LINK2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科主任签名：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32977E"/>
    <w:multiLevelType w:val="multilevel"/>
    <w:tmpl w:val="9932977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9E80FE6E"/>
    <w:multiLevelType w:val="multilevel"/>
    <w:tmpl w:val="9E80FE6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/>
        <w:sz w:val="20"/>
      </w:rPr>
    </w:lvl>
    <w:lvl w:ilvl="2" w:tentative="0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cs="Courier New"/>
        <w:sz w:val="20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00170F7B"/>
    <w:multiLevelType w:val="multilevel"/>
    <w:tmpl w:val="00170F7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">
    <w:nsid w:val="2218D1B2"/>
    <w:multiLevelType w:val="multilevel"/>
    <w:tmpl w:val="2218D1B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4">
    <w:nsid w:val="4355F68C"/>
    <w:multiLevelType w:val="multilevel"/>
    <w:tmpl w:val="4355F68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83E5D81"/>
    <w:rsid w:val="181A3A94"/>
    <w:rsid w:val="1C2F308D"/>
    <w:rsid w:val="39781237"/>
    <w:rsid w:val="4246427A"/>
    <w:rsid w:val="4C0E4FC1"/>
    <w:rsid w:val="539F1B70"/>
    <w:rsid w:val="69F0140A"/>
    <w:rsid w:val="6AD956C0"/>
    <w:rsid w:val="73D850FF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1625</Words>
  <Characters>1689</Characters>
  <Lines>0</Lines>
  <Paragraphs>0</Paragraphs>
  <TotalTime>29</TotalTime>
  <ScaleCrop>false</ScaleCrop>
  <LinksUpToDate>false</LinksUpToDate>
  <CharactersWithSpaces>1748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lenovo</cp:lastModifiedBy>
  <dcterms:modified xsi:type="dcterms:W3CDTF">2025-12-09T08:25:08Z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eyJoZGlkIjoiNzAwMDgwZDhiMjY5MzUwODBjNzhkODJjZWNjMjMyOGYiLCJ1c2VySWQiOiIxMDAwMjgxMDQ2In0=</vt:lpwstr>
  </property>
</Properties>
</file>