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全自动组织脱水机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用于病理取材标本固定、脱水、透明、浸蜡等制片前期处理作用。</w:t>
            </w:r>
            <w:bookmarkStart w:id="6" w:name="_GoBack"/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1.组织缸开关盖:密封性能良好，质量可靠不漏气。</w:t>
            </w:r>
          </w:p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2.液位监测:组织缸内至少具有3个超声波液位传感器，检测液位精准可靠，可在一篮和两篮液位之间进行切换；</w:t>
            </w:r>
          </w:p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3.试剂瓶识别功能:所有试剂瓶具有智能识别模块，能够自动检测试剂瓶信息状态；</w:t>
            </w:r>
          </w:p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4.具备清洗二甲苯预热功能: 清洗二甲苯试剂瓶底部拥有加热模块，可设置在40-55℃内恒温；</w:t>
            </w:r>
          </w:p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5.报警方式：具有本机报警和远程报警、监控功能；</w:t>
            </w:r>
          </w:p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6.断电记忆保护功能:断电时可自动记忆当前运行步骤，在电源恢复后，系统自动运行剩余步骤时间，保证样本安全；</w:t>
            </w:r>
          </w:p>
          <w:p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7.试剂质控功能:可以对包埋盒数量、试剂使用次数、使用天数、试剂浓度等设置阀值，多维度监测试剂状态，提示更换试剂。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1.设备使用期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Arial" w:hAnsi="Arial" w:cs="Arial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年，设备的生产日期和合同签订的时间间隔不大于6个月。</w:t>
            </w:r>
          </w:p>
          <w:p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bookmarkStart w:id="0" w:name="OLE_LINK3"/>
            <w:bookmarkStart w:id="1" w:name="OLE_LINK2"/>
            <w:bookmarkStart w:id="2" w:name="OLE_LINK4"/>
            <w:bookmarkStart w:id="3" w:name="OLE_LINK5"/>
            <w:r>
              <w:rPr>
                <w:rFonts w:hint="eastAsia" w:ascii="宋体" w:hAnsi="宋体"/>
                <w:sz w:val="24"/>
                <w:szCs w:val="24"/>
              </w:rPr>
              <w:t>整机免费质保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宋体" w:hAnsi="宋体"/>
                <w:sz w:val="24"/>
                <w:szCs w:val="24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sz w:val="24"/>
                <w:szCs w:val="24"/>
              </w:rPr>
              <w:t>供货时应同时附上中文使用说明书（包括纸质版和电子版）。</w:t>
            </w:r>
          </w:p>
          <w:p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sz w:val="24"/>
                <w:szCs w:val="24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7．产品零配件国内供应及时；设备主机保修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8．维修响应时间：2小时响应，48小时未解决问题提供备用机使用。</w:t>
            </w:r>
          </w:p>
        </w:tc>
      </w:tr>
    </w:tbl>
    <w:p>
      <w:pPr>
        <w:pStyle w:val="2"/>
        <w:ind w:firstLine="560" w:firstLineChars="200"/>
        <w:rPr>
          <w:rFonts w:hint="eastAsia" w:ascii="Times New Roman" w:hAnsi="Times New Roman" w:cs="Times New Roman"/>
          <w:sz w:val="28"/>
          <w:szCs w:val="28"/>
        </w:rPr>
      </w:pP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三、配件设备出保修期后配件的价格：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4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4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4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1" w:type="dxa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rPr>
          <w:b/>
          <w:bCs/>
          <w:color w:val="C00000"/>
          <w:sz w:val="28"/>
          <w:szCs w:val="28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四、设备和耗材、检验试剂的关系</w:t>
      </w:r>
    </w:p>
    <w:tbl>
      <w:tblPr>
        <w:tblStyle w:val="6"/>
        <w:tblW w:w="90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056"/>
        <w:gridCol w:w="724"/>
        <w:gridCol w:w="889"/>
        <w:gridCol w:w="891"/>
        <w:gridCol w:w="891"/>
        <w:gridCol w:w="900"/>
        <w:gridCol w:w="886"/>
        <w:gridCol w:w="886"/>
        <w:gridCol w:w="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</w:trPr>
        <w:tc>
          <w:tcPr>
            <w:tcW w:w="10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设备名称</w:t>
            </w:r>
          </w:p>
        </w:tc>
        <w:tc>
          <w:tcPr>
            <w:tcW w:w="10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设备单价（元）</w:t>
            </w: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国产/进口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是否专机专用耗材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耗材品牌</w:t>
            </w:r>
          </w:p>
        </w:tc>
        <w:tc>
          <w:tcPr>
            <w:tcW w:w="89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耗材名称</w:t>
            </w:r>
          </w:p>
        </w:tc>
        <w:tc>
          <w:tcPr>
            <w:tcW w:w="900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集采/阳光网</w:t>
            </w: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集采价格</w:t>
            </w: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阳光网价格</w:t>
            </w: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0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105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724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89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900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8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8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8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0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05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724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89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8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8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8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0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05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724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89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900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8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8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  <w:tc>
          <w:tcPr>
            <w:tcW w:w="886" w:type="dxa"/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</w:tr>
    </w:tbl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</w:rPr>
      </w:pPr>
    </w:p>
    <w:p/>
    <w:p>
      <w:pPr>
        <w:wordWrap w:val="0"/>
        <w:spacing w:line="480" w:lineRule="auto"/>
        <w:ind w:firstLine="5783" w:firstLineChars="2400"/>
        <w:jc w:val="right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科主任签名：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    </w:t>
      </w:r>
    </w:p>
    <w:p>
      <w:pPr>
        <w:spacing w:line="480" w:lineRule="auto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</w:rPr>
        <w:t>20225年10月15日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UyNDI3YmY5ZjZhYjI0YzA4YzI0N2E1MGMzYjc2MmIifQ=="/>
  </w:docVars>
  <w:rsids>
    <w:rsidRoot w:val="78887C68"/>
    <w:rsid w:val="00081381"/>
    <w:rsid w:val="003F511B"/>
    <w:rsid w:val="004664EE"/>
    <w:rsid w:val="00663FEC"/>
    <w:rsid w:val="007E70E1"/>
    <w:rsid w:val="008623A0"/>
    <w:rsid w:val="00C378F7"/>
    <w:rsid w:val="181A3A94"/>
    <w:rsid w:val="40E7789F"/>
    <w:rsid w:val="49CB46AD"/>
    <w:rsid w:val="4A1A6E82"/>
    <w:rsid w:val="539F1B70"/>
    <w:rsid w:val="67C77DAA"/>
    <w:rsid w:val="69F0140A"/>
    <w:rsid w:val="78887C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273</Words>
  <Characters>1557</Characters>
  <Lines>12</Lines>
  <Paragraphs>3</Paragraphs>
  <TotalTime>1</TotalTime>
  <ScaleCrop>false</ScaleCrop>
  <LinksUpToDate>false</LinksUpToDate>
  <CharactersWithSpaces>1827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2025-12-09T08:22:19Z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</Properties>
</file>