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8E919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055DC95A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60BA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19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E55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项参数说明</w:t>
            </w:r>
          </w:p>
        </w:tc>
      </w:tr>
      <w:tr w14:paraId="5EE4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A2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AC6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多道电生理导航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系统</w:t>
            </w:r>
          </w:p>
        </w:tc>
      </w:tr>
      <w:tr w14:paraId="7989C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8E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78A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用于各种心律失常，尤其是复杂心律失常的诊治，包括典型房扑、先心术后切口性房速/房扑、局灶性房速/室速、各类旁道、房室结折返性心动过速、阵发性/持续性房颤、心梗后和手术后非典型性室性心动过速</w:t>
            </w:r>
          </w:p>
        </w:tc>
      </w:tr>
      <w:tr w14:paraId="2B0D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FB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9733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0207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782A9C">
            <w:pPr>
              <w:numPr>
                <w:ilvl w:val="0"/>
                <w:numId w:val="1"/>
              </w:num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滤波：多档可选；</w:t>
            </w:r>
          </w:p>
          <w:p w14:paraId="792306AA">
            <w:pPr>
              <w:numPr>
                <w:ilvl w:val="0"/>
                <w:numId w:val="1"/>
              </w:num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内置刺激仪；3、</w:t>
            </w:r>
          </w:p>
          <w:p w14:paraId="25D204E1">
            <w:pPr>
              <w:numPr>
                <w:ilvl w:val="0"/>
                <w:numId w:val="1"/>
              </w:num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程控刺激具有刺激历史记录和选择功能</w:t>
            </w:r>
          </w:p>
          <w:p w14:paraId="763F5CF0">
            <w:pPr>
              <w:numPr>
                <w:ilvl w:val="0"/>
                <w:numId w:val="0"/>
              </w:num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4、计算机系统</w:t>
            </w:r>
          </w:p>
          <w:p w14:paraId="461FE154">
            <w:pPr>
              <w:rPr>
                <w:rFonts w:hint="default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  <w:t>5、连接的打印设备</w:t>
            </w:r>
          </w:p>
          <w:p w14:paraId="4F18C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1E4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79D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9A1D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7550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6D3A4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631E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BB3B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315D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F8AB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1C22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D83B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3C01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323F85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1、符合I类，CF级医疗仪器，具有抗除颤保护功能；</w:t>
            </w:r>
          </w:p>
          <w:p w14:paraId="74963C2F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2、心率的显示范围</w:t>
            </w:r>
            <w:r>
              <w:rPr>
                <w:rFonts w:hint="default"/>
                <w:sz w:val="22"/>
                <w:szCs w:val="22"/>
                <w:lang w:val="en-US" w:eastAsia="zh-CN"/>
              </w:rPr>
              <w:t>≤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400bpm； </w:t>
            </w:r>
          </w:p>
          <w:p w14:paraId="36A0D505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3、采样率：≥4KHz</w:t>
            </w:r>
          </w:p>
          <w:p w14:paraId="770DEB21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4、输入阻抗：≥5MΩ </w:t>
            </w:r>
          </w:p>
          <w:p w14:paraId="78CBA30B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5、体表、心内共模抑制比≥95db； </w:t>
            </w:r>
          </w:p>
          <w:p w14:paraId="1B4769E7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6、高通滤波：多档可选；低通滤波：多档可选；</w:t>
            </w:r>
          </w:p>
          <w:p w14:paraId="5DD85037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7、内置刺激仪，刺激输出幅度：1～10V可调；</w:t>
            </w:r>
          </w:p>
          <w:p w14:paraId="3C42EE05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8、程控刺激具有刺激历史记录和选择功能，可快速搜索和执行最常用刺激；</w:t>
            </w:r>
          </w:p>
          <w:p w14:paraId="26B77086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9、计算机系统：专业的图形工作站，内存8G、硬盘2T、专业图形显卡，Windows系统；</w:t>
            </w:r>
          </w:p>
          <w:p w14:paraId="02C5ED63"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10、多道系统中放大器和图形工作站的通讯方式采用光纤传输协议；</w:t>
            </w:r>
          </w:p>
          <w:p w14:paraId="0E1AE86D">
            <w:pP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11、心内通道：≥40 道双极输入通道，要求双极采集；有创血压通道：≥2 道有创血压 BP 通道；</w:t>
            </w:r>
          </w:p>
          <w:p w14:paraId="27B6F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45E2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2F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软、硬件的</w:t>
            </w:r>
          </w:p>
          <w:p w14:paraId="67F15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537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电生理导航系统 1套；</w:t>
            </w:r>
          </w:p>
          <w:p w14:paraId="2129D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多道记录仪  1套；</w:t>
            </w:r>
          </w:p>
          <w:p w14:paraId="65743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刺激仪 1套</w:t>
            </w:r>
          </w:p>
          <w:p w14:paraId="0B46B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打印设备</w:t>
            </w:r>
          </w:p>
        </w:tc>
      </w:tr>
      <w:tr w14:paraId="6EC8D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8D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  <w:p w14:paraId="63F07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D2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1.设备使用期限5年以上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，设备的生产日期和合同签订的时间间隔不大于6个月。</w:t>
            </w:r>
          </w:p>
          <w:p w14:paraId="7EFBA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5"/>
            <w:bookmarkStart w:id="2" w:name="OLE_LINK2"/>
            <w:bookmarkStart w:id="3" w:name="OLE_LINK4"/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316D6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364F0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2D78F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6E544A7A"/>
    <w:p w14:paraId="2865CD03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430BD3E8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8D8230"/>
    <w:multiLevelType w:val="singleLevel"/>
    <w:tmpl w:val="178D823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AB03153"/>
    <w:rsid w:val="0EA77ABC"/>
    <w:rsid w:val="26B93001"/>
    <w:rsid w:val="30BC1C13"/>
    <w:rsid w:val="31F900BC"/>
    <w:rsid w:val="340824FC"/>
    <w:rsid w:val="371C4E1C"/>
    <w:rsid w:val="3CB52548"/>
    <w:rsid w:val="49B248FA"/>
    <w:rsid w:val="51031A4C"/>
    <w:rsid w:val="56D402F0"/>
    <w:rsid w:val="58177CF6"/>
    <w:rsid w:val="5C581780"/>
    <w:rsid w:val="5FD16B14"/>
    <w:rsid w:val="665452CB"/>
    <w:rsid w:val="69F0140A"/>
    <w:rsid w:val="6E680C08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748</Words>
  <Characters>786</Characters>
  <Lines>0</Lines>
  <Paragraphs>0</Paragraphs>
  <TotalTime>0</TotalTime>
  <ScaleCrop>false</ScaleCrop>
  <LinksUpToDate>false</LinksUpToDate>
  <CharactersWithSpaces>798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2025-01-28T12:08:33Z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