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28"/>
        </w:rPr>
      </w:pPr>
    </w:p>
    <w:p>
      <w:pPr>
        <w:jc w:val="center"/>
        <w:rPr>
          <w:rFonts w:hint="eastAsia"/>
          <w:b/>
          <w:sz w:val="44"/>
          <w:szCs w:val="44"/>
          <w:lang w:val="en-US" w:eastAsia="zh-CN"/>
        </w:rPr>
      </w:pPr>
      <w:r>
        <w:rPr>
          <w:rFonts w:hint="eastAsia"/>
          <w:b/>
          <w:sz w:val="44"/>
          <w:szCs w:val="44"/>
          <w:lang w:val="en-US" w:eastAsia="zh-CN"/>
        </w:rPr>
        <w:t>高值医用耗材智能柜</w:t>
      </w:r>
    </w:p>
    <w:p>
      <w:pPr>
        <w:jc w:val="center"/>
        <w:rPr>
          <w:rFonts w:hint="default"/>
          <w:b/>
          <w:sz w:val="44"/>
          <w:szCs w:val="44"/>
          <w:lang w:val="en-US" w:eastAsia="zh-CN"/>
        </w:rPr>
      </w:pPr>
      <w:r>
        <w:rPr>
          <w:rFonts w:hint="eastAsia"/>
          <w:b/>
          <w:sz w:val="44"/>
          <w:szCs w:val="44"/>
          <w:lang w:val="en-US" w:eastAsia="zh-CN"/>
        </w:rPr>
        <w:t>技术需求</w:t>
      </w:r>
    </w:p>
    <w:p>
      <w:pPr>
        <w:rPr>
          <w:b/>
          <w:sz w:val="28"/>
        </w:rPr>
      </w:pPr>
      <w:r>
        <w:rPr>
          <w:rFonts w:hint="eastAsia"/>
          <w:b/>
          <w:sz w:val="28"/>
          <w:lang w:val="en-US" w:eastAsia="zh-CN"/>
        </w:rPr>
        <w:t>一、</w:t>
      </w:r>
      <w:r>
        <w:rPr>
          <w:rFonts w:hint="eastAsia"/>
          <w:b/>
          <w:sz w:val="28"/>
        </w:rPr>
        <w:t>硬件基本要求及功能</w:t>
      </w:r>
    </w:p>
    <w:p>
      <w:pPr>
        <w:rPr>
          <w:rFonts w:hint="eastAsia" w:ascii="仿宋" w:hAnsi="仿宋" w:eastAsia="仿宋" w:cs="仿宋"/>
          <w:sz w:val="32"/>
          <w:szCs w:val="32"/>
        </w:rPr>
      </w:pPr>
      <w:r>
        <w:rPr>
          <w:rFonts w:hint="eastAsia" w:ascii="仿宋" w:hAnsi="仿宋" w:eastAsia="仿宋" w:cs="仿宋"/>
          <w:sz w:val="32"/>
          <w:szCs w:val="32"/>
        </w:rPr>
        <w:t>按照医用耗材管理规范建设提供专业的院内物流软件及智能化设备，详细如下：</w:t>
      </w:r>
    </w:p>
    <w:p>
      <w:pPr>
        <w:rPr>
          <w:rFonts w:hint="eastAsia" w:ascii="仿宋" w:hAnsi="仿宋" w:eastAsia="仿宋" w:cs="仿宋"/>
          <w:sz w:val="32"/>
          <w:szCs w:val="32"/>
        </w:rPr>
      </w:pPr>
      <w:r>
        <w:rPr>
          <w:rFonts w:hint="eastAsia" w:ascii="仿宋" w:hAnsi="仿宋" w:eastAsia="仿宋" w:cs="仿宋"/>
          <w:sz w:val="32"/>
          <w:szCs w:val="32"/>
        </w:rPr>
        <w:t>高值耗材智能柜要求</w:t>
      </w:r>
      <w:bookmarkStart w:id="6" w:name="_GoBack"/>
      <w:bookmarkEnd w:id="6"/>
    </w:p>
    <w:p>
      <w:pPr>
        <w:jc w:val="left"/>
        <w:rPr>
          <w:rFonts w:hint="eastAsia" w:ascii="仿宋" w:hAnsi="仿宋" w:eastAsia="仿宋" w:cs="仿宋"/>
          <w:sz w:val="32"/>
          <w:szCs w:val="32"/>
        </w:rPr>
      </w:pPr>
      <w:r>
        <w:rPr>
          <w:rFonts w:hint="eastAsia" w:ascii="仿宋" w:hAnsi="仿宋" w:eastAsia="仿宋" w:cs="仿宋"/>
          <w:sz w:val="32"/>
          <w:szCs w:val="32"/>
        </w:rPr>
        <w:t>1．个人信息，查看当前登录者信息；</w:t>
      </w:r>
    </w:p>
    <w:p>
      <w:pPr>
        <w:jc w:val="left"/>
        <w:rPr>
          <w:rFonts w:hint="eastAsia" w:ascii="仿宋" w:hAnsi="仿宋" w:eastAsia="仿宋" w:cs="仿宋"/>
          <w:sz w:val="32"/>
          <w:szCs w:val="32"/>
        </w:rPr>
      </w:pPr>
      <w:r>
        <w:rPr>
          <w:rFonts w:hint="eastAsia" w:ascii="仿宋" w:hAnsi="仿宋" w:eastAsia="仿宋" w:cs="仿宋"/>
          <w:sz w:val="32"/>
          <w:szCs w:val="32"/>
        </w:rPr>
        <w:t>2．登录设置，进行指静脉、IC卡、人脸识别等绑定；</w:t>
      </w:r>
    </w:p>
    <w:p>
      <w:pPr>
        <w:jc w:val="left"/>
        <w:rPr>
          <w:rFonts w:hint="eastAsia" w:ascii="仿宋" w:hAnsi="仿宋" w:eastAsia="仿宋" w:cs="仿宋"/>
          <w:sz w:val="32"/>
          <w:szCs w:val="32"/>
        </w:rPr>
      </w:pPr>
      <w:r>
        <w:rPr>
          <w:rFonts w:hint="eastAsia" w:ascii="仿宋" w:hAnsi="仿宋" w:eastAsia="仿宋" w:cs="仿宋"/>
          <w:sz w:val="32"/>
          <w:szCs w:val="32"/>
        </w:rPr>
        <w:t>3．入库，对耗材进行二级库入库操作；</w:t>
      </w:r>
    </w:p>
    <w:p>
      <w:pPr>
        <w:jc w:val="left"/>
        <w:rPr>
          <w:rFonts w:hint="eastAsia" w:ascii="仿宋" w:hAnsi="仿宋" w:eastAsia="仿宋" w:cs="仿宋"/>
          <w:sz w:val="32"/>
          <w:szCs w:val="32"/>
        </w:rPr>
      </w:pPr>
      <w:r>
        <w:rPr>
          <w:rFonts w:hint="eastAsia" w:ascii="仿宋" w:hAnsi="仿宋" w:eastAsia="仿宋" w:cs="仿宋"/>
          <w:sz w:val="32"/>
          <w:szCs w:val="32"/>
        </w:rPr>
        <w:t>4．领用/归还，从耗材柜中领用耗材，耗材记录在登录者名下；</w:t>
      </w:r>
    </w:p>
    <w:p>
      <w:pPr>
        <w:jc w:val="left"/>
        <w:rPr>
          <w:rFonts w:hint="eastAsia" w:ascii="仿宋" w:hAnsi="仿宋" w:eastAsia="仿宋" w:cs="仿宋"/>
          <w:sz w:val="32"/>
          <w:szCs w:val="32"/>
        </w:rPr>
      </w:pPr>
      <w:r>
        <w:rPr>
          <w:rFonts w:hint="eastAsia" w:ascii="仿宋" w:hAnsi="仿宋" w:eastAsia="仿宋" w:cs="仿宋"/>
          <w:sz w:val="32"/>
          <w:szCs w:val="32"/>
        </w:rPr>
        <w:t>5．退货，将耗材取出耗材柜进行退货操作；</w:t>
      </w:r>
    </w:p>
    <w:p>
      <w:pPr>
        <w:jc w:val="left"/>
        <w:rPr>
          <w:rFonts w:hint="eastAsia" w:ascii="仿宋" w:hAnsi="仿宋" w:eastAsia="仿宋" w:cs="仿宋"/>
          <w:sz w:val="32"/>
          <w:szCs w:val="32"/>
        </w:rPr>
      </w:pPr>
      <w:r>
        <w:rPr>
          <w:rFonts w:hint="eastAsia" w:ascii="仿宋" w:hAnsi="仿宋" w:eastAsia="仿宋" w:cs="仿宋"/>
          <w:sz w:val="32"/>
          <w:szCs w:val="32"/>
        </w:rPr>
        <w:t>6．耗材流水，对耗材的所有拿出、放入的操作记录进行查询；</w:t>
      </w:r>
    </w:p>
    <w:p>
      <w:pPr>
        <w:jc w:val="left"/>
        <w:rPr>
          <w:rFonts w:hint="eastAsia" w:ascii="仿宋" w:hAnsi="仿宋" w:eastAsia="仿宋" w:cs="仿宋"/>
          <w:sz w:val="32"/>
          <w:szCs w:val="32"/>
        </w:rPr>
      </w:pPr>
      <w:r>
        <w:rPr>
          <w:rFonts w:hint="eastAsia" w:ascii="仿宋" w:hAnsi="仿宋" w:eastAsia="仿宋" w:cs="仿宋"/>
          <w:sz w:val="32"/>
          <w:szCs w:val="32"/>
        </w:rPr>
        <w:t>7．库存监控，对耗材效期进行监控，并具有实时提醒功能；</w:t>
      </w:r>
    </w:p>
    <w:p>
      <w:pPr>
        <w:jc w:val="left"/>
        <w:rPr>
          <w:rFonts w:hint="eastAsia" w:ascii="仿宋" w:hAnsi="仿宋" w:eastAsia="仿宋" w:cs="仿宋"/>
          <w:sz w:val="32"/>
          <w:szCs w:val="32"/>
        </w:rPr>
      </w:pPr>
      <w:r>
        <w:rPr>
          <w:rFonts w:hint="eastAsia" w:ascii="仿宋" w:hAnsi="仿宋" w:eastAsia="仿宋" w:cs="仿宋"/>
          <w:sz w:val="32"/>
          <w:szCs w:val="32"/>
        </w:rPr>
        <w:t>8．库存详情，对耗材当前库存量进行查看；</w:t>
      </w:r>
    </w:p>
    <w:p>
      <w:pPr>
        <w:jc w:val="left"/>
        <w:rPr>
          <w:rFonts w:hint="eastAsia" w:ascii="仿宋" w:hAnsi="仿宋" w:eastAsia="仿宋" w:cs="仿宋"/>
          <w:sz w:val="32"/>
          <w:szCs w:val="32"/>
        </w:rPr>
      </w:pPr>
      <w:r>
        <w:rPr>
          <w:rFonts w:hint="eastAsia" w:ascii="仿宋" w:hAnsi="仿宋" w:eastAsia="仿宋" w:cs="仿宋"/>
          <w:sz w:val="32"/>
          <w:szCs w:val="32"/>
        </w:rPr>
        <w:t>9．未确认耗材，对领用后未使用的耗材进行监控；</w:t>
      </w:r>
    </w:p>
    <w:p>
      <w:pPr>
        <w:jc w:val="left"/>
        <w:rPr>
          <w:rFonts w:hint="eastAsia" w:ascii="仿宋" w:hAnsi="仿宋" w:eastAsia="仿宋" w:cs="仿宋"/>
          <w:sz w:val="32"/>
          <w:szCs w:val="32"/>
        </w:rPr>
      </w:pPr>
      <w:r>
        <w:rPr>
          <w:rFonts w:hint="eastAsia" w:ascii="仿宋" w:hAnsi="仿宋" w:eastAsia="仿宋" w:cs="仿宋"/>
          <w:sz w:val="32"/>
          <w:szCs w:val="32"/>
        </w:rPr>
        <w:t>10．实时盘点，对耗材柜中耗材数量进行自动扫描盘点。</w:t>
      </w:r>
    </w:p>
    <w:p>
      <w:pPr>
        <w:jc w:val="left"/>
        <w:rPr>
          <w:rFonts w:hint="eastAsia" w:ascii="仿宋" w:hAnsi="仿宋" w:eastAsia="仿宋" w:cs="仿宋"/>
          <w:sz w:val="32"/>
          <w:szCs w:val="32"/>
        </w:rPr>
      </w:pPr>
      <w:r>
        <w:rPr>
          <w:rFonts w:hint="eastAsia" w:ascii="仿宋" w:hAnsi="仿宋" w:eastAsia="仿宋" w:cs="仿宋"/>
          <w:sz w:val="32"/>
          <w:szCs w:val="32"/>
        </w:rPr>
        <w:t>11．支持电子监控视频保存至少1个月数据回查；</w:t>
      </w:r>
    </w:p>
    <w:p>
      <w:pPr>
        <w:jc w:val="left"/>
        <w:rPr>
          <w:rFonts w:hint="eastAsia" w:ascii="仿宋" w:hAnsi="仿宋" w:eastAsia="仿宋" w:cs="仿宋"/>
          <w:sz w:val="32"/>
          <w:szCs w:val="32"/>
        </w:rPr>
      </w:pPr>
      <w:r>
        <w:rPr>
          <w:rFonts w:hint="eastAsia" w:ascii="仿宋" w:hAnsi="仿宋" w:eastAsia="仿宋" w:cs="仿宋"/>
          <w:sz w:val="32"/>
          <w:szCs w:val="32"/>
        </w:rPr>
        <w:t>12．支持高值耗材ID唯一管理；</w:t>
      </w:r>
    </w:p>
    <w:p>
      <w:pPr>
        <w:jc w:val="left"/>
        <w:rPr>
          <w:rFonts w:hint="eastAsia" w:ascii="仿宋" w:hAnsi="仿宋" w:eastAsia="仿宋" w:cs="仿宋"/>
          <w:sz w:val="32"/>
          <w:szCs w:val="32"/>
        </w:rPr>
      </w:pPr>
      <w:r>
        <w:rPr>
          <w:rFonts w:hint="eastAsia" w:ascii="仿宋" w:hAnsi="仿宋" w:eastAsia="仿宋" w:cs="仿宋"/>
          <w:sz w:val="32"/>
          <w:szCs w:val="32"/>
        </w:rPr>
        <w:t>13．支持耗材电子锁（含机械锁与电子锁）安全控制；</w:t>
      </w:r>
    </w:p>
    <w:p>
      <w:pPr>
        <w:jc w:val="left"/>
        <w:rPr>
          <w:rFonts w:hint="eastAsia" w:ascii="仿宋" w:hAnsi="仿宋" w:eastAsia="仿宋" w:cs="仿宋"/>
          <w:sz w:val="32"/>
          <w:szCs w:val="32"/>
        </w:rPr>
      </w:pPr>
      <w:r>
        <w:rPr>
          <w:rFonts w:hint="eastAsia" w:ascii="仿宋" w:hAnsi="仿宋" w:eastAsia="仿宋" w:cs="仿宋"/>
          <w:sz w:val="32"/>
          <w:szCs w:val="32"/>
        </w:rPr>
        <w:t>14．支持超高频RFID技术，对物体采取批量大范围群读技术，单柜体耗材数量不小于300个。实现护士无需手工扫码操作，实现耗材批量自动追踪；</w:t>
      </w:r>
    </w:p>
    <w:p>
      <w:pPr>
        <w:jc w:val="left"/>
        <w:rPr>
          <w:rFonts w:hint="eastAsia" w:ascii="仿宋" w:hAnsi="仿宋" w:eastAsia="仿宋" w:cs="仿宋"/>
          <w:sz w:val="32"/>
          <w:szCs w:val="32"/>
        </w:rPr>
      </w:pPr>
      <w:r>
        <w:rPr>
          <w:rFonts w:hint="eastAsia" w:ascii="仿宋" w:hAnsi="仿宋" w:eastAsia="仿宋" w:cs="仿宋"/>
          <w:sz w:val="32"/>
          <w:szCs w:val="32"/>
        </w:rPr>
        <w:t>15．高值耗材柜体内物品识别准确率≥99.9%，自动对账正确率≥99.9%，并与院内现使用的SPD系统无缝对接，实现自动、精准对账；</w:t>
      </w:r>
    </w:p>
    <w:p>
      <w:pPr>
        <w:jc w:val="left"/>
        <w:rPr>
          <w:rFonts w:hint="eastAsia" w:ascii="仿宋" w:hAnsi="仿宋" w:eastAsia="仿宋" w:cs="仿宋"/>
          <w:sz w:val="32"/>
          <w:szCs w:val="32"/>
        </w:rPr>
      </w:pPr>
      <w:r>
        <w:rPr>
          <w:rFonts w:hint="eastAsia" w:ascii="仿宋" w:hAnsi="仿宋" w:eastAsia="仿宋" w:cs="仿宋"/>
          <w:sz w:val="32"/>
          <w:szCs w:val="32"/>
        </w:rPr>
        <w:t>16．柜体对于该科室全部寄售类品种，包括金属包装的支架类产品，异性长条的导丝类产品等全部采用RFID管理模式；</w:t>
      </w:r>
    </w:p>
    <w:p>
      <w:pPr>
        <w:jc w:val="left"/>
        <w:rPr>
          <w:rFonts w:hint="eastAsia" w:ascii="仿宋" w:hAnsi="仿宋" w:eastAsia="仿宋" w:cs="仿宋"/>
          <w:sz w:val="32"/>
          <w:szCs w:val="32"/>
        </w:rPr>
      </w:pPr>
      <w:r>
        <w:rPr>
          <w:rFonts w:hint="eastAsia" w:ascii="仿宋" w:hAnsi="仿宋" w:eastAsia="仿宋" w:cs="仿宋"/>
          <w:sz w:val="32"/>
          <w:szCs w:val="32"/>
        </w:rPr>
        <w:t>17．柜体屏蔽要求柜外无UHF RFID信号泄露；</w:t>
      </w:r>
    </w:p>
    <w:p>
      <w:pPr>
        <w:jc w:val="left"/>
        <w:rPr>
          <w:sz w:val="24"/>
        </w:rPr>
      </w:pPr>
      <w:r>
        <w:rPr>
          <w:rFonts w:hint="eastAsia" w:ascii="仿宋" w:hAnsi="仿宋" w:eastAsia="仿宋" w:cs="仿宋"/>
          <w:sz w:val="32"/>
          <w:szCs w:val="32"/>
        </w:rPr>
        <w:t>18．耗材柜具有信息全程可追溯功能。</w:t>
      </w:r>
    </w:p>
    <w:p>
      <w:pPr>
        <w:jc w:val="left"/>
        <w:rPr>
          <w:sz w:val="24"/>
        </w:rPr>
      </w:pPr>
    </w:p>
    <w:p>
      <w:pPr>
        <w:jc w:val="left"/>
        <w:rPr>
          <w:sz w:val="24"/>
        </w:rPr>
      </w:pPr>
    </w:p>
    <w:p>
      <w:pPr>
        <w:jc w:val="left"/>
        <w:rPr>
          <w:sz w:val="24"/>
        </w:rPr>
      </w:pPr>
    </w:p>
    <w:p>
      <w:pPr>
        <w:jc w:val="left"/>
        <w:rPr>
          <w:sz w:val="24"/>
        </w:rPr>
      </w:pPr>
    </w:p>
    <w:p>
      <w:pPr>
        <w:jc w:val="left"/>
        <w:rPr>
          <w:sz w:val="24"/>
        </w:rPr>
      </w:pPr>
    </w:p>
    <w:p>
      <w:pPr>
        <w:jc w:val="left"/>
        <w:rPr>
          <w:sz w:val="24"/>
        </w:rPr>
      </w:pPr>
    </w:p>
    <w:p>
      <w:pPr>
        <w:jc w:val="left"/>
        <w:rPr>
          <w:sz w:val="24"/>
        </w:rPr>
      </w:pPr>
    </w:p>
    <w:p>
      <w:pPr>
        <w:jc w:val="left"/>
        <w:rPr>
          <w:sz w:val="24"/>
        </w:rPr>
      </w:pPr>
    </w:p>
    <w:p>
      <w:pPr>
        <w:jc w:val="left"/>
        <w:rPr>
          <w:sz w:val="24"/>
        </w:rPr>
      </w:pPr>
    </w:p>
    <w:p>
      <w:pPr>
        <w:jc w:val="left"/>
        <w:rPr>
          <w:sz w:val="24"/>
        </w:rPr>
      </w:pPr>
    </w:p>
    <w:p>
      <w:pPr>
        <w:rPr>
          <w:b/>
          <w:sz w:val="28"/>
        </w:rPr>
      </w:pPr>
      <w:r>
        <w:rPr>
          <w:rFonts w:hint="eastAsia"/>
          <w:b/>
          <w:sz w:val="28"/>
          <w:lang w:val="en-US" w:eastAsia="zh-CN"/>
        </w:rPr>
        <w:t>二、医用</w:t>
      </w:r>
      <w:r>
        <w:rPr>
          <w:rFonts w:hint="eastAsia"/>
          <w:b/>
          <w:sz w:val="28"/>
        </w:rPr>
        <w:t>耗材</w:t>
      </w:r>
      <w:r>
        <w:rPr>
          <w:rFonts w:hint="eastAsia"/>
          <w:b/>
          <w:sz w:val="28"/>
          <w:lang w:val="en-US" w:eastAsia="zh-CN"/>
        </w:rPr>
        <w:t>智能</w:t>
      </w:r>
      <w:r>
        <w:rPr>
          <w:rFonts w:hint="eastAsia"/>
          <w:b/>
          <w:sz w:val="28"/>
        </w:rPr>
        <w:t>柜硬件及系统技术要求</w:t>
      </w:r>
    </w:p>
    <w:tbl>
      <w:tblPr>
        <w:tblStyle w:val="14"/>
        <w:tblW w:w="8505" w:type="dxa"/>
        <w:tblInd w:w="-5" w:type="dxa"/>
        <w:tblLayout w:type="autofit"/>
        <w:tblCellMar>
          <w:top w:w="0" w:type="dxa"/>
          <w:left w:w="108" w:type="dxa"/>
          <w:bottom w:w="0" w:type="dxa"/>
          <w:right w:w="108" w:type="dxa"/>
        </w:tblCellMar>
      </w:tblPr>
      <w:tblGrid>
        <w:gridCol w:w="851"/>
        <w:gridCol w:w="7654"/>
      </w:tblGrid>
      <w:tr>
        <w:tblPrEx>
          <w:tblCellMar>
            <w:top w:w="0" w:type="dxa"/>
            <w:left w:w="108" w:type="dxa"/>
            <w:bottom w:w="0" w:type="dxa"/>
            <w:right w:w="108" w:type="dxa"/>
          </w:tblCellMar>
        </w:tblPrEx>
        <w:trPr>
          <w:trHeight w:val="398" w:hRule="atLeast"/>
        </w:trPr>
        <w:tc>
          <w:tcPr>
            <w:tcW w:w="851"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sz w:val="24"/>
              </w:rPr>
            </w:pPr>
            <w:r>
              <w:rPr>
                <w:rFonts w:hint="eastAsia"/>
                <w:sz w:val="24"/>
              </w:rPr>
              <w:t>序号</w:t>
            </w:r>
          </w:p>
        </w:tc>
        <w:tc>
          <w:tcPr>
            <w:tcW w:w="7654" w:type="dxa"/>
            <w:tcBorders>
              <w:top w:val="single" w:color="auto" w:sz="4" w:space="0"/>
              <w:left w:val="nil"/>
              <w:bottom w:val="single" w:color="auto" w:sz="4" w:space="0"/>
              <w:right w:val="single" w:color="auto" w:sz="4" w:space="0"/>
            </w:tcBorders>
            <w:shd w:val="clear" w:color="auto" w:fill="auto"/>
            <w:vAlign w:val="bottom"/>
          </w:tcPr>
          <w:p>
            <w:pPr>
              <w:jc w:val="center"/>
              <w:rPr>
                <w:bCs/>
                <w:sz w:val="24"/>
              </w:rPr>
            </w:pPr>
            <w:r>
              <w:rPr>
                <w:rFonts w:hint="eastAsia"/>
                <w:sz w:val="24"/>
              </w:rPr>
              <w:t>技术要求</w:t>
            </w:r>
          </w:p>
        </w:tc>
      </w:tr>
      <w:tr>
        <w:tblPrEx>
          <w:tblCellMar>
            <w:top w:w="0" w:type="dxa"/>
            <w:left w:w="108" w:type="dxa"/>
            <w:bottom w:w="0" w:type="dxa"/>
            <w:right w:w="108" w:type="dxa"/>
          </w:tblCellMar>
        </w:tblPrEx>
        <w:trPr>
          <w:trHeight w:val="398"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jc w:val="center"/>
              <w:rPr>
                <w:sz w:val="24"/>
              </w:rPr>
            </w:pPr>
            <w:r>
              <w:rPr>
                <w:rFonts w:hint="eastAsia"/>
                <w:sz w:val="24"/>
              </w:rPr>
              <w:t>1</w:t>
            </w:r>
          </w:p>
        </w:tc>
        <w:tc>
          <w:tcPr>
            <w:tcW w:w="7654" w:type="dxa"/>
            <w:tcBorders>
              <w:top w:val="nil"/>
              <w:left w:val="nil"/>
              <w:bottom w:val="single" w:color="auto" w:sz="4" w:space="0"/>
              <w:right w:val="single" w:color="auto" w:sz="4" w:space="0"/>
            </w:tcBorders>
            <w:shd w:val="clear" w:color="auto" w:fill="auto"/>
            <w:vAlign w:val="center"/>
          </w:tcPr>
          <w:p>
            <w:pPr>
              <w:rPr>
                <w:sz w:val="24"/>
              </w:rPr>
            </w:pPr>
            <w:r>
              <w:rPr>
                <w:rFonts w:hint="eastAsia"/>
                <w:sz w:val="24"/>
              </w:rPr>
              <w:t>柜体尺寸：宽度≥8</w:t>
            </w:r>
            <w:r>
              <w:rPr>
                <w:sz w:val="24"/>
              </w:rPr>
              <w:t>5</w:t>
            </w:r>
            <w:r>
              <w:rPr>
                <w:rFonts w:hint="eastAsia"/>
                <w:sz w:val="24"/>
              </w:rPr>
              <w:t>0mm，深度≥600mm，高度≤</w:t>
            </w:r>
            <w:r>
              <w:rPr>
                <w:sz w:val="24"/>
              </w:rPr>
              <w:t>195</w:t>
            </w:r>
            <w:r>
              <w:rPr>
                <w:rFonts w:hint="eastAsia"/>
                <w:sz w:val="24"/>
              </w:rPr>
              <w:t>0mm；</w:t>
            </w:r>
          </w:p>
        </w:tc>
      </w:tr>
      <w:tr>
        <w:tblPrEx>
          <w:tblCellMar>
            <w:top w:w="0" w:type="dxa"/>
            <w:left w:w="108" w:type="dxa"/>
            <w:bottom w:w="0" w:type="dxa"/>
            <w:right w:w="108" w:type="dxa"/>
          </w:tblCellMar>
        </w:tblPrEx>
        <w:trPr>
          <w:trHeight w:val="61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jc w:val="center"/>
              <w:rPr>
                <w:sz w:val="24"/>
              </w:rPr>
            </w:pPr>
            <w:r>
              <w:rPr>
                <w:rFonts w:hint="eastAsia"/>
                <w:sz w:val="24"/>
              </w:rPr>
              <w:t>2</w:t>
            </w:r>
          </w:p>
        </w:tc>
        <w:tc>
          <w:tcPr>
            <w:tcW w:w="7654" w:type="dxa"/>
            <w:tcBorders>
              <w:top w:val="nil"/>
              <w:left w:val="nil"/>
              <w:bottom w:val="single" w:color="auto" w:sz="4" w:space="0"/>
              <w:right w:val="single" w:color="auto" w:sz="4" w:space="0"/>
            </w:tcBorders>
            <w:shd w:val="clear" w:color="auto" w:fill="auto"/>
            <w:vAlign w:val="center"/>
          </w:tcPr>
          <w:p>
            <w:pPr>
              <w:rPr>
                <w:sz w:val="24"/>
              </w:rPr>
            </w:pPr>
            <w:r>
              <w:rPr>
                <w:rFonts w:hint="eastAsia"/>
                <w:sz w:val="24"/>
              </w:rPr>
              <w:t>主副柜均为通体门设计，柜门为钢化玻璃材质，屏蔽玻璃，柜门外</w:t>
            </w:r>
            <w:r>
              <w:rPr>
                <w:sz w:val="24"/>
              </w:rPr>
              <w:t>5cm无信号泄露</w:t>
            </w:r>
            <w:r>
              <w:rPr>
                <w:rFonts w:hint="eastAsia"/>
                <w:sz w:val="24"/>
              </w:rPr>
              <w:t>；</w:t>
            </w:r>
          </w:p>
        </w:tc>
      </w:tr>
      <w:tr>
        <w:tblPrEx>
          <w:tblCellMar>
            <w:top w:w="0" w:type="dxa"/>
            <w:left w:w="108" w:type="dxa"/>
            <w:bottom w:w="0" w:type="dxa"/>
            <w:right w:w="108" w:type="dxa"/>
          </w:tblCellMar>
        </w:tblPrEx>
        <w:trPr>
          <w:trHeight w:val="61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jc w:val="center"/>
              <w:rPr>
                <w:sz w:val="24"/>
              </w:rPr>
            </w:pPr>
            <w:r>
              <w:rPr>
                <w:rFonts w:hint="eastAsia"/>
                <w:sz w:val="24"/>
              </w:rPr>
              <w:t>3</w:t>
            </w:r>
          </w:p>
        </w:tc>
        <w:tc>
          <w:tcPr>
            <w:tcW w:w="7654" w:type="dxa"/>
            <w:tcBorders>
              <w:top w:val="nil"/>
              <w:left w:val="nil"/>
              <w:bottom w:val="single" w:color="auto" w:sz="4" w:space="0"/>
              <w:right w:val="single" w:color="auto" w:sz="4" w:space="0"/>
            </w:tcBorders>
            <w:shd w:val="clear" w:color="auto" w:fill="auto"/>
            <w:vAlign w:val="center"/>
          </w:tcPr>
          <w:p>
            <w:pPr>
              <w:rPr>
                <w:sz w:val="24"/>
              </w:rPr>
            </w:pPr>
            <w:r>
              <w:rPr>
                <w:rFonts w:hint="eastAsia"/>
                <w:sz w:val="24"/>
              </w:rPr>
              <w:t>智能柜内存储空间可按照医院需求进行调整，可满足对部分高值耗材需离地20cm的存储要求；</w:t>
            </w:r>
          </w:p>
        </w:tc>
      </w:tr>
      <w:tr>
        <w:tblPrEx>
          <w:tblCellMar>
            <w:top w:w="0" w:type="dxa"/>
            <w:left w:w="108" w:type="dxa"/>
            <w:bottom w:w="0" w:type="dxa"/>
            <w:right w:w="108" w:type="dxa"/>
          </w:tblCellMar>
        </w:tblPrEx>
        <w:trPr>
          <w:trHeight w:val="810"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jc w:val="center"/>
              <w:rPr>
                <w:sz w:val="24"/>
              </w:rPr>
            </w:pPr>
            <w:r>
              <w:rPr>
                <w:rFonts w:hint="eastAsia"/>
                <w:sz w:val="24"/>
              </w:rPr>
              <w:t>4</w:t>
            </w:r>
          </w:p>
        </w:tc>
        <w:tc>
          <w:tcPr>
            <w:tcW w:w="7654" w:type="dxa"/>
            <w:tcBorders>
              <w:top w:val="nil"/>
              <w:left w:val="nil"/>
              <w:bottom w:val="single" w:color="auto" w:sz="4" w:space="0"/>
              <w:right w:val="single" w:color="auto" w:sz="4" w:space="0"/>
            </w:tcBorders>
            <w:shd w:val="clear" w:color="auto" w:fill="auto"/>
            <w:vAlign w:val="center"/>
          </w:tcPr>
          <w:p>
            <w:pPr>
              <w:rPr>
                <w:sz w:val="24"/>
              </w:rPr>
            </w:pPr>
            <w:r>
              <w:rPr>
                <w:rFonts w:hint="eastAsia"/>
                <w:sz w:val="24"/>
              </w:rPr>
              <w:t>为确保柜体经过长时间使用不会出现变形情况，要求柜体采用高强度碳钢工艺，厚度≥1.5mm，表面采用喷粉工艺。柜体内部存储内胆采用医疗亚克力材质进行整体包裹，厚度≥10mm；提供智能柜外观设计专利证书；</w:t>
            </w:r>
          </w:p>
        </w:tc>
      </w:tr>
      <w:tr>
        <w:tblPrEx>
          <w:tblCellMar>
            <w:top w:w="0" w:type="dxa"/>
            <w:left w:w="108" w:type="dxa"/>
            <w:bottom w:w="0" w:type="dxa"/>
            <w:right w:w="108" w:type="dxa"/>
          </w:tblCellMar>
        </w:tblPrEx>
        <w:trPr>
          <w:trHeight w:val="810"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jc w:val="center"/>
              <w:rPr>
                <w:sz w:val="24"/>
              </w:rPr>
            </w:pPr>
            <w:r>
              <w:rPr>
                <w:rFonts w:hint="eastAsia"/>
                <w:sz w:val="24"/>
              </w:rPr>
              <w:t>5</w:t>
            </w:r>
          </w:p>
        </w:tc>
        <w:tc>
          <w:tcPr>
            <w:tcW w:w="7654" w:type="dxa"/>
            <w:tcBorders>
              <w:top w:val="nil"/>
              <w:left w:val="nil"/>
              <w:bottom w:val="single" w:color="auto" w:sz="4" w:space="0"/>
              <w:right w:val="single" w:color="auto" w:sz="4" w:space="0"/>
            </w:tcBorders>
            <w:shd w:val="clear" w:color="auto" w:fill="auto"/>
            <w:vAlign w:val="center"/>
          </w:tcPr>
          <w:p>
            <w:pPr>
              <w:rPr>
                <w:sz w:val="24"/>
              </w:rPr>
            </w:pPr>
            <w:r>
              <w:rPr>
                <w:rFonts w:hint="eastAsia"/>
                <w:sz w:val="24"/>
              </w:rPr>
              <w:t xml:space="preserve">为确保智能柜操作系统部署后长期稳定高效运行以及数据存储的需求，要求主柜工控机配置不低于：处理器intel core i5八核，内存DDR3 </w:t>
            </w:r>
            <w:r>
              <w:rPr>
                <w:sz w:val="24"/>
              </w:rPr>
              <w:t>8</w:t>
            </w:r>
            <w:r>
              <w:rPr>
                <w:rFonts w:hint="eastAsia"/>
                <w:sz w:val="24"/>
              </w:rPr>
              <w:t>G，硬盘：</w:t>
            </w:r>
            <w:r>
              <w:rPr>
                <w:sz w:val="24"/>
              </w:rPr>
              <w:t>500G</w:t>
            </w:r>
            <w:r>
              <w:rPr>
                <w:rFonts w:hint="eastAsia"/>
                <w:sz w:val="24"/>
              </w:rPr>
              <w:t xml:space="preserve"> SDD，操作系统Windows</w:t>
            </w:r>
            <w:r>
              <w:rPr>
                <w:sz w:val="24"/>
              </w:rPr>
              <w:t>10（正版）</w:t>
            </w:r>
            <w:r>
              <w:rPr>
                <w:rFonts w:hint="eastAsia"/>
                <w:sz w:val="24"/>
              </w:rPr>
              <w:t>；支RJ45/LAN，USB，COM等数据接口，并配置立体扬声器；要求提供省级以上检测单位出具的系统稳定性的检测报告</w:t>
            </w:r>
          </w:p>
        </w:tc>
      </w:tr>
      <w:tr>
        <w:tblPrEx>
          <w:tblCellMar>
            <w:top w:w="0" w:type="dxa"/>
            <w:left w:w="108" w:type="dxa"/>
            <w:bottom w:w="0" w:type="dxa"/>
            <w:right w:w="108" w:type="dxa"/>
          </w:tblCellMar>
        </w:tblPrEx>
        <w:trPr>
          <w:trHeight w:val="810" w:hRule="atLeast"/>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4"/>
              </w:rPr>
            </w:pPr>
            <w:r>
              <w:rPr>
                <w:rFonts w:hint="eastAsia"/>
                <w:sz w:val="24"/>
              </w:rPr>
              <w:t>6</w:t>
            </w:r>
          </w:p>
        </w:tc>
        <w:tc>
          <w:tcPr>
            <w:tcW w:w="7654"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4"/>
              </w:rPr>
            </w:pPr>
            <w:r>
              <w:rPr>
                <w:rFonts w:hint="eastAsia"/>
                <w:sz w:val="24"/>
              </w:rPr>
              <w:t>采用超高频RFID技术，对耗材采取批量大范围群读技术。医护人员无需手工扫码操作，实现耗材批量自动追踪。为确保智能柜在手术室应用时的安全性，要求提供省级以上检测单位出具的智能柜屏蔽效能检测报告；</w:t>
            </w:r>
          </w:p>
        </w:tc>
      </w:tr>
      <w:tr>
        <w:tblPrEx>
          <w:tblCellMar>
            <w:top w:w="0" w:type="dxa"/>
            <w:left w:w="108" w:type="dxa"/>
            <w:bottom w:w="0" w:type="dxa"/>
            <w:right w:w="108" w:type="dxa"/>
          </w:tblCellMar>
        </w:tblPrEx>
        <w:trPr>
          <w:trHeight w:val="540" w:hRule="atLeast"/>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4"/>
              </w:rPr>
            </w:pPr>
            <w:r>
              <w:rPr>
                <w:rFonts w:hint="eastAsia"/>
                <w:sz w:val="24"/>
              </w:rPr>
              <w:t>7</w:t>
            </w:r>
          </w:p>
        </w:tc>
        <w:tc>
          <w:tcPr>
            <w:tcW w:w="7654"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4"/>
              </w:rPr>
            </w:pPr>
            <w:r>
              <w:rPr>
                <w:rFonts w:hint="eastAsia"/>
                <w:sz w:val="24"/>
              </w:rPr>
              <w:t>为方便科室医护人员操作，要求人机交互区集成于主柜且不占用主柜存储空间。为保证柜体的整体性及美观性，要求主柜配置不小于1</w:t>
            </w:r>
            <w:r>
              <w:rPr>
                <w:sz w:val="24"/>
              </w:rPr>
              <w:t>5</w:t>
            </w:r>
            <w:r>
              <w:rPr>
                <w:rFonts w:hint="eastAsia"/>
                <w:sz w:val="24"/>
              </w:rPr>
              <w:t>寸的内嵌式触摸式显示屏；</w:t>
            </w:r>
          </w:p>
        </w:tc>
      </w:tr>
      <w:tr>
        <w:tblPrEx>
          <w:tblCellMar>
            <w:top w:w="0" w:type="dxa"/>
            <w:left w:w="108" w:type="dxa"/>
            <w:bottom w:w="0" w:type="dxa"/>
            <w:right w:w="108" w:type="dxa"/>
          </w:tblCellMar>
        </w:tblPrEx>
        <w:trPr>
          <w:trHeight w:val="540" w:hRule="atLeast"/>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4"/>
              </w:rPr>
            </w:pPr>
            <w:r>
              <w:rPr>
                <w:rFonts w:hint="eastAsia"/>
                <w:sz w:val="24"/>
              </w:rPr>
              <w:t>8</w:t>
            </w:r>
          </w:p>
        </w:tc>
        <w:tc>
          <w:tcPr>
            <w:tcW w:w="7654"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4"/>
              </w:rPr>
            </w:pPr>
            <w:r>
              <w:rPr>
                <w:rFonts w:hint="eastAsia"/>
                <w:sz w:val="24"/>
              </w:rPr>
              <w:t>外置高清摄像头，可根据需求设置监控存储时间，调整监控角度，录制画面清晰，可定位查看某一时间段的视频信息；配置硬盘录像机（不低于1T）用于存储视频文件。</w:t>
            </w:r>
          </w:p>
        </w:tc>
      </w:tr>
      <w:tr>
        <w:tblPrEx>
          <w:tblCellMar>
            <w:top w:w="0" w:type="dxa"/>
            <w:left w:w="108" w:type="dxa"/>
            <w:bottom w:w="0" w:type="dxa"/>
            <w:right w:w="108" w:type="dxa"/>
          </w:tblCellMar>
        </w:tblPrEx>
        <w:trPr>
          <w:trHeight w:val="540" w:hRule="atLeast"/>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4"/>
              </w:rPr>
            </w:pPr>
            <w:r>
              <w:rPr>
                <w:rFonts w:hint="eastAsia"/>
                <w:sz w:val="24"/>
              </w:rPr>
              <w:t>9</w:t>
            </w:r>
          </w:p>
        </w:tc>
        <w:tc>
          <w:tcPr>
            <w:tcW w:w="7654"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4"/>
              </w:rPr>
            </w:pPr>
            <w:r>
              <w:rPr>
                <w:rFonts w:hint="eastAsia"/>
                <w:sz w:val="24"/>
              </w:rPr>
              <w:t>为保证柜内耗材的存储环境，在每个柜体上搭载温湿度监控模块，实时监控柜内温湿度状态；设备整体需通过高低温安全测试，满足温度≤50℃和温度≥-10℃环境下不会出现脱落、起泡、翘起等异常情况；要求提供省级以上检测单位出具的检测报告；</w:t>
            </w:r>
          </w:p>
        </w:tc>
      </w:tr>
      <w:tr>
        <w:tblPrEx>
          <w:tblCellMar>
            <w:top w:w="0" w:type="dxa"/>
            <w:left w:w="108" w:type="dxa"/>
            <w:bottom w:w="0" w:type="dxa"/>
            <w:right w:w="108" w:type="dxa"/>
          </w:tblCellMar>
        </w:tblPrEx>
        <w:trPr>
          <w:trHeight w:val="540" w:hRule="atLeast"/>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4"/>
              </w:rPr>
            </w:pPr>
            <w:r>
              <w:rPr>
                <w:rFonts w:hint="eastAsia"/>
                <w:sz w:val="24"/>
              </w:rPr>
              <w:t>10</w:t>
            </w:r>
          </w:p>
        </w:tc>
        <w:tc>
          <w:tcPr>
            <w:tcW w:w="7654"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4"/>
              </w:rPr>
            </w:pPr>
            <w:r>
              <w:rPr>
                <w:rFonts w:hint="eastAsia"/>
                <w:sz w:val="24"/>
              </w:rPr>
              <w:t>为应对部分耗材需要重复消毒的需要，要求智能柜内可搭载紫外线消毒模块，使医护人员可按需对柜内耗材进行消毒灭菌；可用上位机系统来控制，自由设置开启；</w:t>
            </w:r>
          </w:p>
        </w:tc>
      </w:tr>
      <w:tr>
        <w:tblPrEx>
          <w:tblCellMar>
            <w:top w:w="0" w:type="dxa"/>
            <w:left w:w="108" w:type="dxa"/>
            <w:bottom w:w="0" w:type="dxa"/>
            <w:right w:w="108" w:type="dxa"/>
          </w:tblCellMar>
        </w:tblPrEx>
        <w:trPr>
          <w:trHeight w:val="540" w:hRule="atLeast"/>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4"/>
              </w:rPr>
            </w:pPr>
            <w:r>
              <w:rPr>
                <w:rFonts w:hint="eastAsia"/>
                <w:sz w:val="24"/>
              </w:rPr>
              <w:t>1</w:t>
            </w:r>
            <w:r>
              <w:rPr>
                <w:sz w:val="24"/>
              </w:rPr>
              <w:t>1</w:t>
            </w:r>
          </w:p>
        </w:tc>
        <w:tc>
          <w:tcPr>
            <w:tcW w:w="7654"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4"/>
              </w:rPr>
            </w:pPr>
            <w:r>
              <w:rPr>
                <w:rFonts w:hint="eastAsia"/>
                <w:sz w:val="24"/>
              </w:rPr>
              <w:t>为避免手术室在做洁净消杀时，喷淋水可能对设备造成的影响，需要智能柜设备达到IPV</w:t>
            </w:r>
            <w:r>
              <w:rPr>
                <w:sz w:val="24"/>
              </w:rPr>
              <w:t>4防水等级；</w:t>
            </w:r>
            <w:r>
              <w:rPr>
                <w:rFonts w:hint="eastAsia"/>
                <w:sz w:val="24"/>
              </w:rPr>
              <w:t>要求提供省级以上检测单位出具的检测报告；</w:t>
            </w:r>
          </w:p>
        </w:tc>
      </w:tr>
      <w:tr>
        <w:tblPrEx>
          <w:tblCellMar>
            <w:top w:w="0" w:type="dxa"/>
            <w:left w:w="108" w:type="dxa"/>
            <w:bottom w:w="0" w:type="dxa"/>
            <w:right w:w="108" w:type="dxa"/>
          </w:tblCellMar>
        </w:tblPrEx>
        <w:trPr>
          <w:trHeight w:val="270"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jc w:val="center"/>
              <w:rPr>
                <w:sz w:val="24"/>
              </w:rPr>
            </w:pPr>
            <w:r>
              <w:rPr>
                <w:rFonts w:hint="eastAsia"/>
                <w:sz w:val="24"/>
              </w:rPr>
              <w:t>12</w:t>
            </w:r>
          </w:p>
        </w:tc>
        <w:tc>
          <w:tcPr>
            <w:tcW w:w="7654" w:type="dxa"/>
            <w:tcBorders>
              <w:top w:val="nil"/>
              <w:left w:val="nil"/>
              <w:bottom w:val="single" w:color="auto" w:sz="4" w:space="0"/>
              <w:right w:val="single" w:color="auto" w:sz="4" w:space="0"/>
            </w:tcBorders>
            <w:shd w:val="clear" w:color="auto" w:fill="auto"/>
            <w:vAlign w:val="center"/>
          </w:tcPr>
          <w:p>
            <w:pPr>
              <w:rPr>
                <w:sz w:val="24"/>
              </w:rPr>
            </w:pPr>
            <w:r>
              <w:rPr>
                <w:rFonts w:hint="eastAsia"/>
                <w:sz w:val="24"/>
              </w:rPr>
              <w:t>为方便平时柜智能柜的维护，需在智能柜的隐蔽处设置1-2个USB外接口；</w:t>
            </w:r>
          </w:p>
        </w:tc>
      </w:tr>
      <w:tr>
        <w:tblPrEx>
          <w:tblCellMar>
            <w:top w:w="0" w:type="dxa"/>
            <w:left w:w="108" w:type="dxa"/>
            <w:bottom w:w="0" w:type="dxa"/>
            <w:right w:w="108" w:type="dxa"/>
          </w:tblCellMar>
        </w:tblPrEx>
        <w:trPr>
          <w:trHeight w:val="810"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jc w:val="center"/>
              <w:rPr>
                <w:sz w:val="24"/>
              </w:rPr>
            </w:pPr>
            <w:r>
              <w:rPr>
                <w:rFonts w:hint="eastAsia"/>
                <w:sz w:val="24"/>
              </w:rPr>
              <w:t>13</w:t>
            </w:r>
          </w:p>
        </w:tc>
        <w:tc>
          <w:tcPr>
            <w:tcW w:w="7654" w:type="dxa"/>
            <w:tcBorders>
              <w:top w:val="nil"/>
              <w:left w:val="nil"/>
              <w:bottom w:val="single" w:color="auto" w:sz="4" w:space="0"/>
              <w:right w:val="single" w:color="auto" w:sz="4" w:space="0"/>
            </w:tcBorders>
            <w:shd w:val="clear" w:color="auto" w:fill="auto"/>
            <w:vAlign w:val="center"/>
          </w:tcPr>
          <w:p>
            <w:pPr>
              <w:rPr>
                <w:sz w:val="24"/>
              </w:rPr>
            </w:pPr>
            <w:r>
              <w:rPr>
                <w:rFonts w:hint="eastAsia"/>
                <w:sz w:val="24"/>
              </w:rPr>
              <w:t>基于超高频RFID的无线智能识别系统，支持符合EPC CLASS1 G2、ISO18000-6B标准的电子标签。支持EPC和TID两种防冲突模式。工作频段为：840MHz~960MHz。为确保标签读取的准确性，要求耗材智能柜单柜体内部署天线≥</w:t>
            </w:r>
            <w:r>
              <w:rPr>
                <w:sz w:val="24"/>
              </w:rPr>
              <w:t>8</w:t>
            </w:r>
            <w:r>
              <w:rPr>
                <w:rFonts w:hint="eastAsia"/>
                <w:sz w:val="24"/>
              </w:rPr>
              <w:t>根；</w:t>
            </w:r>
          </w:p>
        </w:tc>
      </w:tr>
      <w:tr>
        <w:tblPrEx>
          <w:tblCellMar>
            <w:top w:w="0" w:type="dxa"/>
            <w:left w:w="108" w:type="dxa"/>
            <w:bottom w:w="0" w:type="dxa"/>
            <w:right w:w="108" w:type="dxa"/>
          </w:tblCellMar>
        </w:tblPrEx>
        <w:trPr>
          <w:trHeight w:val="540"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jc w:val="center"/>
              <w:rPr>
                <w:sz w:val="24"/>
              </w:rPr>
            </w:pPr>
            <w:r>
              <w:rPr>
                <w:rFonts w:hint="eastAsia"/>
                <w:sz w:val="24"/>
              </w:rPr>
              <w:t>14</w:t>
            </w:r>
          </w:p>
        </w:tc>
        <w:tc>
          <w:tcPr>
            <w:tcW w:w="7654" w:type="dxa"/>
            <w:tcBorders>
              <w:top w:val="nil"/>
              <w:left w:val="nil"/>
              <w:bottom w:val="single" w:color="auto" w:sz="4" w:space="0"/>
              <w:right w:val="single" w:color="auto" w:sz="4" w:space="0"/>
            </w:tcBorders>
            <w:shd w:val="clear" w:color="auto" w:fill="auto"/>
            <w:vAlign w:val="center"/>
          </w:tcPr>
          <w:p>
            <w:pPr>
              <w:rPr>
                <w:sz w:val="24"/>
              </w:rPr>
            </w:pPr>
            <w:r>
              <w:rPr>
                <w:rFonts w:hint="eastAsia"/>
                <w:sz w:val="24"/>
              </w:rPr>
              <w:t>为保证高值耗材上粘贴的RFID标签不覆盖产品包装上的原有信息，要求高值RFID标签宽度控制在25mm以内；</w:t>
            </w:r>
          </w:p>
        </w:tc>
      </w:tr>
      <w:tr>
        <w:tblPrEx>
          <w:tblCellMar>
            <w:top w:w="0" w:type="dxa"/>
            <w:left w:w="108" w:type="dxa"/>
            <w:bottom w:w="0" w:type="dxa"/>
            <w:right w:w="108" w:type="dxa"/>
          </w:tblCellMar>
        </w:tblPrEx>
        <w:trPr>
          <w:trHeight w:val="270"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jc w:val="center"/>
              <w:rPr>
                <w:sz w:val="24"/>
              </w:rPr>
            </w:pPr>
            <w:r>
              <w:rPr>
                <w:rFonts w:hint="eastAsia"/>
                <w:sz w:val="24"/>
              </w:rPr>
              <w:t>15</w:t>
            </w:r>
          </w:p>
        </w:tc>
        <w:tc>
          <w:tcPr>
            <w:tcW w:w="7654" w:type="dxa"/>
            <w:tcBorders>
              <w:top w:val="nil"/>
              <w:left w:val="nil"/>
              <w:bottom w:val="single" w:color="auto" w:sz="4" w:space="0"/>
              <w:right w:val="single" w:color="auto" w:sz="4" w:space="0"/>
            </w:tcBorders>
            <w:shd w:val="clear" w:color="auto" w:fill="auto"/>
            <w:vAlign w:val="center"/>
          </w:tcPr>
          <w:p>
            <w:pPr>
              <w:rPr>
                <w:sz w:val="24"/>
              </w:rPr>
            </w:pPr>
            <w:r>
              <w:rPr>
                <w:rFonts w:hint="eastAsia"/>
                <w:sz w:val="24"/>
              </w:rPr>
              <w:t>支持人脸、指静脉、IC卡、密码等多种系统登陆方式；</w:t>
            </w:r>
          </w:p>
        </w:tc>
      </w:tr>
      <w:tr>
        <w:tblPrEx>
          <w:tblCellMar>
            <w:top w:w="0" w:type="dxa"/>
            <w:left w:w="108" w:type="dxa"/>
            <w:bottom w:w="0" w:type="dxa"/>
            <w:right w:w="108" w:type="dxa"/>
          </w:tblCellMar>
        </w:tblPrEx>
        <w:trPr>
          <w:trHeight w:val="810"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jc w:val="center"/>
              <w:rPr>
                <w:sz w:val="24"/>
              </w:rPr>
            </w:pPr>
            <w:r>
              <w:rPr>
                <w:rFonts w:hint="eastAsia"/>
                <w:sz w:val="24"/>
              </w:rPr>
              <w:t>1</w:t>
            </w:r>
            <w:r>
              <w:rPr>
                <w:sz w:val="24"/>
              </w:rPr>
              <w:t>6</w:t>
            </w:r>
          </w:p>
        </w:tc>
        <w:tc>
          <w:tcPr>
            <w:tcW w:w="7654" w:type="dxa"/>
            <w:tcBorders>
              <w:top w:val="nil"/>
              <w:left w:val="nil"/>
              <w:bottom w:val="single" w:color="auto" w:sz="4" w:space="0"/>
              <w:right w:val="single" w:color="auto" w:sz="4" w:space="0"/>
            </w:tcBorders>
            <w:shd w:val="clear" w:color="auto" w:fill="auto"/>
            <w:vAlign w:val="center"/>
          </w:tcPr>
          <w:p>
            <w:pPr>
              <w:rPr>
                <w:sz w:val="24"/>
              </w:rPr>
            </w:pPr>
            <w:r>
              <w:rPr>
                <w:rFonts w:hint="eastAsia"/>
                <w:sz w:val="24"/>
              </w:rPr>
              <w:t>副柜可设置不少于8个隔层，隔层高度可调整，单柜体有效容积≥500L；副柜内部可加装导管挂架改为导管副柜，挂钩高度可定制，单柜体挂钩数量不少于24个；</w:t>
            </w:r>
            <w:r>
              <w:rPr>
                <w:sz w:val="24"/>
              </w:rPr>
              <w:t xml:space="preserve"> </w:t>
            </w:r>
          </w:p>
        </w:tc>
      </w:tr>
      <w:tr>
        <w:tblPrEx>
          <w:tblCellMar>
            <w:top w:w="0" w:type="dxa"/>
            <w:left w:w="108" w:type="dxa"/>
            <w:bottom w:w="0" w:type="dxa"/>
            <w:right w:w="108" w:type="dxa"/>
          </w:tblCellMar>
        </w:tblPrEx>
        <w:trPr>
          <w:trHeight w:val="540"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jc w:val="center"/>
              <w:rPr>
                <w:sz w:val="24"/>
              </w:rPr>
            </w:pPr>
            <w:r>
              <w:rPr>
                <w:sz w:val="24"/>
              </w:rPr>
              <w:t>17</w:t>
            </w:r>
          </w:p>
        </w:tc>
        <w:tc>
          <w:tcPr>
            <w:tcW w:w="7654" w:type="dxa"/>
            <w:tcBorders>
              <w:top w:val="nil"/>
              <w:left w:val="nil"/>
              <w:bottom w:val="single" w:color="auto" w:sz="4" w:space="0"/>
              <w:right w:val="single" w:color="auto" w:sz="4" w:space="0"/>
            </w:tcBorders>
            <w:shd w:val="clear" w:color="auto" w:fill="auto"/>
            <w:vAlign w:val="center"/>
          </w:tcPr>
          <w:p>
            <w:pPr>
              <w:rPr>
                <w:sz w:val="24"/>
              </w:rPr>
            </w:pPr>
            <w:r>
              <w:rPr>
                <w:rFonts w:hint="eastAsia"/>
                <w:sz w:val="24"/>
              </w:rPr>
              <w:t>为最大化利用智能柜存储空间，要求智能柜内分隔层板采用高强度钢化玻璃，厚度≥5mm，并可根据科室存储需要自由抽出及上下调整高度；</w:t>
            </w:r>
          </w:p>
        </w:tc>
      </w:tr>
      <w:tr>
        <w:tblPrEx>
          <w:tblCellMar>
            <w:top w:w="0" w:type="dxa"/>
            <w:left w:w="108" w:type="dxa"/>
            <w:bottom w:w="0" w:type="dxa"/>
            <w:right w:w="108" w:type="dxa"/>
          </w:tblCellMar>
        </w:tblPrEx>
        <w:trPr>
          <w:trHeight w:val="810"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jc w:val="center"/>
              <w:rPr>
                <w:sz w:val="24"/>
              </w:rPr>
            </w:pPr>
            <w:r>
              <w:rPr>
                <w:sz w:val="24"/>
              </w:rPr>
              <w:t>18</w:t>
            </w:r>
          </w:p>
        </w:tc>
        <w:tc>
          <w:tcPr>
            <w:tcW w:w="7654" w:type="dxa"/>
            <w:tcBorders>
              <w:top w:val="nil"/>
              <w:left w:val="nil"/>
              <w:bottom w:val="single" w:color="auto" w:sz="4" w:space="0"/>
              <w:right w:val="single" w:color="auto" w:sz="4" w:space="0"/>
            </w:tcBorders>
            <w:shd w:val="clear" w:color="auto" w:fill="auto"/>
            <w:vAlign w:val="center"/>
          </w:tcPr>
          <w:p>
            <w:pPr>
              <w:rPr>
                <w:sz w:val="24"/>
              </w:rPr>
            </w:pPr>
            <w:r>
              <w:rPr>
                <w:rFonts w:hint="eastAsia"/>
                <w:sz w:val="24"/>
              </w:rPr>
              <w:t>单个柜体内放置标签200张时，RFID响应速度≤3s，准确率≥99.9%；单个柜体内放置标签300张时，RFID响应速度≤5s，准确率≥99.9%；要求提供省级以上检测单位对智能柜出具的准确率检测报告；</w:t>
            </w:r>
          </w:p>
        </w:tc>
      </w:tr>
      <w:tr>
        <w:tblPrEx>
          <w:tblCellMar>
            <w:top w:w="0" w:type="dxa"/>
            <w:left w:w="108" w:type="dxa"/>
            <w:bottom w:w="0" w:type="dxa"/>
            <w:right w:w="108" w:type="dxa"/>
          </w:tblCellMar>
        </w:tblPrEx>
        <w:trPr>
          <w:trHeight w:val="338"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jc w:val="center"/>
              <w:rPr>
                <w:sz w:val="24"/>
              </w:rPr>
            </w:pPr>
            <w:r>
              <w:rPr>
                <w:sz w:val="24"/>
              </w:rPr>
              <w:t>19</w:t>
            </w:r>
          </w:p>
        </w:tc>
        <w:tc>
          <w:tcPr>
            <w:tcW w:w="7654" w:type="dxa"/>
            <w:tcBorders>
              <w:top w:val="nil"/>
              <w:left w:val="nil"/>
              <w:bottom w:val="single" w:color="auto" w:sz="4" w:space="0"/>
              <w:right w:val="single" w:color="auto" w:sz="4" w:space="0"/>
            </w:tcBorders>
            <w:shd w:val="clear" w:color="auto" w:fill="auto"/>
            <w:vAlign w:val="center"/>
          </w:tcPr>
          <w:p>
            <w:pPr>
              <w:rPr>
                <w:sz w:val="24"/>
              </w:rPr>
            </w:pPr>
            <w:r>
              <w:rPr>
                <w:rFonts w:hint="eastAsia"/>
                <w:sz w:val="24"/>
              </w:rPr>
              <w:t>配备机械式应急锁，确保通电、断电均可开门；</w:t>
            </w:r>
          </w:p>
        </w:tc>
      </w:tr>
      <w:tr>
        <w:tblPrEx>
          <w:tblCellMar>
            <w:top w:w="0" w:type="dxa"/>
            <w:left w:w="108" w:type="dxa"/>
            <w:bottom w:w="0" w:type="dxa"/>
            <w:right w:w="108" w:type="dxa"/>
          </w:tblCellMar>
        </w:tblPrEx>
        <w:trPr>
          <w:trHeight w:val="540"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jc w:val="center"/>
              <w:rPr>
                <w:sz w:val="24"/>
              </w:rPr>
            </w:pPr>
            <w:r>
              <w:rPr>
                <w:rFonts w:hint="eastAsia"/>
                <w:sz w:val="24"/>
              </w:rPr>
              <w:t>2</w:t>
            </w:r>
            <w:r>
              <w:rPr>
                <w:sz w:val="24"/>
              </w:rPr>
              <w:t>0</w:t>
            </w:r>
          </w:p>
        </w:tc>
        <w:tc>
          <w:tcPr>
            <w:tcW w:w="7654" w:type="dxa"/>
            <w:tcBorders>
              <w:top w:val="nil"/>
              <w:left w:val="nil"/>
              <w:bottom w:val="single" w:color="auto" w:sz="4" w:space="0"/>
              <w:right w:val="single" w:color="auto" w:sz="4" w:space="0"/>
            </w:tcBorders>
            <w:shd w:val="clear" w:color="auto" w:fill="auto"/>
            <w:vAlign w:val="center"/>
          </w:tcPr>
          <w:p>
            <w:pPr>
              <w:rPr>
                <w:sz w:val="24"/>
              </w:rPr>
            </w:pPr>
            <w:r>
              <w:rPr>
                <w:rFonts w:hint="eastAsia"/>
                <w:sz w:val="24"/>
              </w:rPr>
              <w:t>要求智能柜可存储全部寄售类品种高值耗材，包括金属包装的支架类产品，异形长条的导丝类产品等全部采用RFID管理模式，进行一物一码单品全流程可追溯管理。提供在用医院的盖章证明；</w:t>
            </w:r>
          </w:p>
        </w:tc>
      </w:tr>
      <w:tr>
        <w:tblPrEx>
          <w:tblCellMar>
            <w:top w:w="0" w:type="dxa"/>
            <w:left w:w="108" w:type="dxa"/>
            <w:bottom w:w="0" w:type="dxa"/>
            <w:right w:w="108" w:type="dxa"/>
          </w:tblCellMar>
        </w:tblPrEx>
        <w:trPr>
          <w:trHeight w:val="540" w:hRule="atLeast"/>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4"/>
              </w:rPr>
            </w:pPr>
            <w:r>
              <w:rPr>
                <w:sz w:val="24"/>
              </w:rPr>
              <w:t>21</w:t>
            </w:r>
          </w:p>
        </w:tc>
        <w:tc>
          <w:tcPr>
            <w:tcW w:w="7654"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4"/>
              </w:rPr>
            </w:pPr>
            <w:r>
              <w:rPr>
                <w:rFonts w:hint="eastAsia"/>
                <w:sz w:val="24"/>
              </w:rPr>
              <w:t>根据科室需求，可支持同一科室部署多个智能终端进行集中统一管理的功能，提供系统界面截图证明。</w:t>
            </w:r>
          </w:p>
        </w:tc>
      </w:tr>
      <w:tr>
        <w:tblPrEx>
          <w:tblCellMar>
            <w:top w:w="0" w:type="dxa"/>
            <w:left w:w="108" w:type="dxa"/>
            <w:bottom w:w="0" w:type="dxa"/>
            <w:right w:w="108" w:type="dxa"/>
          </w:tblCellMar>
        </w:tblPrEx>
        <w:trPr>
          <w:trHeight w:val="540" w:hRule="atLeast"/>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4"/>
              </w:rPr>
            </w:pPr>
            <w:r>
              <w:rPr>
                <w:sz w:val="24"/>
              </w:rPr>
              <w:t>22</w:t>
            </w:r>
          </w:p>
        </w:tc>
        <w:tc>
          <w:tcPr>
            <w:tcW w:w="7654"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4"/>
              </w:rPr>
            </w:pPr>
            <w:r>
              <w:rPr>
                <w:rFonts w:hint="eastAsia"/>
                <w:sz w:val="24"/>
              </w:rPr>
              <w:t>智能柜系统具有自由取用、还货、退货、计费、盘点、近效期管理与拦截、库存管理、权限设置、报表查询等功能,操作方便简洁、数据准确及时，提供系统界面截图证明。</w:t>
            </w:r>
          </w:p>
        </w:tc>
      </w:tr>
      <w:tr>
        <w:tblPrEx>
          <w:tblCellMar>
            <w:top w:w="0" w:type="dxa"/>
            <w:left w:w="108" w:type="dxa"/>
            <w:bottom w:w="0" w:type="dxa"/>
            <w:right w:w="108" w:type="dxa"/>
          </w:tblCellMar>
        </w:tblPrEx>
        <w:trPr>
          <w:trHeight w:val="810" w:hRule="atLeast"/>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4"/>
              </w:rPr>
            </w:pPr>
            <w:r>
              <w:rPr>
                <w:sz w:val="24"/>
              </w:rPr>
              <w:t>23</w:t>
            </w:r>
          </w:p>
        </w:tc>
        <w:tc>
          <w:tcPr>
            <w:tcW w:w="7654"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4"/>
              </w:rPr>
            </w:pPr>
            <w:r>
              <w:rPr>
                <w:rFonts w:hint="eastAsia"/>
                <w:sz w:val="24"/>
              </w:rPr>
              <w:t>具备报表与查询管理功能，可根据要求查询和生成库存报表、耗材详情报表、盘点报表、退货报表等。报表可根据用户需求调整，并支持导出；同时根据用户需求，在任意终端电脑上安装智能柜查询小程序，实时查询高值耗材存储及取用状态，提供系统界面截图证明。</w:t>
            </w:r>
          </w:p>
        </w:tc>
      </w:tr>
      <w:tr>
        <w:tblPrEx>
          <w:tblCellMar>
            <w:top w:w="0" w:type="dxa"/>
            <w:left w:w="108" w:type="dxa"/>
            <w:bottom w:w="0" w:type="dxa"/>
            <w:right w:w="108" w:type="dxa"/>
          </w:tblCellMar>
        </w:tblPrEx>
        <w:trPr>
          <w:trHeight w:val="270" w:hRule="atLeast"/>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4"/>
              </w:rPr>
            </w:pPr>
            <w:r>
              <w:rPr>
                <w:sz w:val="24"/>
              </w:rPr>
              <w:t>24</w:t>
            </w:r>
          </w:p>
        </w:tc>
        <w:tc>
          <w:tcPr>
            <w:tcW w:w="7654" w:type="dxa"/>
            <w:tcBorders>
              <w:top w:val="single" w:color="auto" w:sz="4" w:space="0"/>
              <w:left w:val="nil"/>
              <w:bottom w:val="single" w:color="auto" w:sz="4" w:space="0"/>
              <w:right w:val="single" w:color="auto" w:sz="4" w:space="0"/>
            </w:tcBorders>
            <w:shd w:val="clear" w:color="auto" w:fill="auto"/>
            <w:vAlign w:val="center"/>
          </w:tcPr>
          <w:p>
            <w:pPr>
              <w:rPr>
                <w:sz w:val="24"/>
              </w:rPr>
            </w:pPr>
            <w:r>
              <w:rPr>
                <w:rFonts w:hint="eastAsia"/>
                <w:sz w:val="24"/>
              </w:rPr>
              <w:t>具备根据库存上下限自动触发补货需求的功能。</w:t>
            </w:r>
          </w:p>
        </w:tc>
      </w:tr>
      <w:tr>
        <w:tblPrEx>
          <w:tblCellMar>
            <w:top w:w="0" w:type="dxa"/>
            <w:left w:w="108" w:type="dxa"/>
            <w:bottom w:w="0" w:type="dxa"/>
            <w:right w:w="108" w:type="dxa"/>
          </w:tblCellMar>
        </w:tblPrEx>
        <w:trPr>
          <w:trHeight w:val="270"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jc w:val="center"/>
              <w:rPr>
                <w:sz w:val="24"/>
              </w:rPr>
            </w:pPr>
            <w:r>
              <w:rPr>
                <w:sz w:val="24"/>
              </w:rPr>
              <w:t>25</w:t>
            </w:r>
          </w:p>
        </w:tc>
        <w:tc>
          <w:tcPr>
            <w:tcW w:w="7654" w:type="dxa"/>
            <w:tcBorders>
              <w:top w:val="nil"/>
              <w:left w:val="nil"/>
              <w:bottom w:val="single" w:color="auto" w:sz="4" w:space="0"/>
              <w:right w:val="single" w:color="auto" w:sz="4" w:space="0"/>
            </w:tcBorders>
            <w:shd w:val="clear" w:color="auto" w:fill="auto"/>
            <w:vAlign w:val="center"/>
          </w:tcPr>
          <w:p>
            <w:pPr>
              <w:rPr>
                <w:sz w:val="24"/>
              </w:rPr>
            </w:pPr>
            <w:r>
              <w:rPr>
                <w:rFonts w:hint="eastAsia"/>
                <w:sz w:val="24"/>
              </w:rPr>
              <w:t>具备平台数据交换功能，可与医院HIS/HRP/SPD/供应链平台系统无缝链接。</w:t>
            </w:r>
          </w:p>
        </w:tc>
      </w:tr>
      <w:tr>
        <w:tblPrEx>
          <w:tblCellMar>
            <w:top w:w="0" w:type="dxa"/>
            <w:left w:w="108" w:type="dxa"/>
            <w:bottom w:w="0" w:type="dxa"/>
            <w:right w:w="108" w:type="dxa"/>
          </w:tblCellMar>
        </w:tblPrEx>
        <w:trPr>
          <w:trHeight w:val="540"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jc w:val="center"/>
              <w:rPr>
                <w:sz w:val="24"/>
              </w:rPr>
            </w:pPr>
            <w:r>
              <w:rPr>
                <w:sz w:val="24"/>
              </w:rPr>
              <w:t>26</w:t>
            </w:r>
          </w:p>
        </w:tc>
        <w:tc>
          <w:tcPr>
            <w:tcW w:w="7654" w:type="dxa"/>
            <w:tcBorders>
              <w:top w:val="nil"/>
              <w:left w:val="nil"/>
              <w:bottom w:val="single" w:color="auto" w:sz="4" w:space="0"/>
              <w:right w:val="single" w:color="auto" w:sz="4" w:space="0"/>
            </w:tcBorders>
            <w:shd w:val="clear" w:color="auto" w:fill="auto"/>
            <w:vAlign w:val="center"/>
          </w:tcPr>
          <w:p>
            <w:pPr>
              <w:rPr>
                <w:sz w:val="24"/>
              </w:rPr>
            </w:pPr>
            <w:r>
              <w:rPr>
                <w:rFonts w:hint="eastAsia"/>
                <w:sz w:val="24"/>
              </w:rPr>
              <w:t>系统便于维护和管理，有利于故障跟踪、检查和排除。配置系统对接人员，对系统的升级、维护进行管理，可生成系统日志。</w:t>
            </w:r>
          </w:p>
        </w:tc>
      </w:tr>
      <w:tr>
        <w:tblPrEx>
          <w:tblCellMar>
            <w:top w:w="0" w:type="dxa"/>
            <w:left w:w="108" w:type="dxa"/>
            <w:bottom w:w="0" w:type="dxa"/>
            <w:right w:w="108" w:type="dxa"/>
          </w:tblCellMar>
        </w:tblPrEx>
        <w:trPr>
          <w:trHeight w:val="270"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jc w:val="center"/>
              <w:rPr>
                <w:sz w:val="24"/>
              </w:rPr>
            </w:pPr>
            <w:r>
              <w:rPr>
                <w:sz w:val="24"/>
              </w:rPr>
              <w:t>27</w:t>
            </w:r>
          </w:p>
        </w:tc>
        <w:tc>
          <w:tcPr>
            <w:tcW w:w="7654" w:type="dxa"/>
            <w:tcBorders>
              <w:top w:val="nil"/>
              <w:left w:val="nil"/>
              <w:bottom w:val="single" w:color="auto" w:sz="4" w:space="0"/>
              <w:right w:val="single" w:color="auto" w:sz="4" w:space="0"/>
            </w:tcBorders>
            <w:shd w:val="clear" w:color="auto" w:fill="auto"/>
            <w:vAlign w:val="center"/>
          </w:tcPr>
          <w:p>
            <w:pPr>
              <w:rPr>
                <w:sz w:val="24"/>
              </w:rPr>
            </w:pPr>
            <w:r>
              <w:rPr>
                <w:rFonts w:hint="eastAsia"/>
                <w:sz w:val="24"/>
              </w:rPr>
              <w:t>根据用户需求可设计多种耗材计费与库存扣减方式。</w:t>
            </w:r>
          </w:p>
        </w:tc>
      </w:tr>
      <w:tr>
        <w:tblPrEx>
          <w:tblCellMar>
            <w:top w:w="0" w:type="dxa"/>
            <w:left w:w="108" w:type="dxa"/>
            <w:bottom w:w="0" w:type="dxa"/>
            <w:right w:w="108" w:type="dxa"/>
          </w:tblCellMar>
        </w:tblPrEx>
        <w:trPr>
          <w:trHeight w:val="540"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jc w:val="center"/>
              <w:rPr>
                <w:sz w:val="24"/>
              </w:rPr>
            </w:pPr>
            <w:r>
              <w:rPr>
                <w:sz w:val="24"/>
              </w:rPr>
              <w:t>28</w:t>
            </w:r>
          </w:p>
        </w:tc>
        <w:tc>
          <w:tcPr>
            <w:tcW w:w="7654" w:type="dxa"/>
            <w:tcBorders>
              <w:top w:val="nil"/>
              <w:left w:val="nil"/>
              <w:bottom w:val="single" w:color="auto" w:sz="4" w:space="0"/>
              <w:right w:val="single" w:color="auto" w:sz="4" w:space="0"/>
            </w:tcBorders>
            <w:shd w:val="clear" w:color="auto" w:fill="auto"/>
            <w:vAlign w:val="center"/>
          </w:tcPr>
          <w:p>
            <w:pPr>
              <w:rPr>
                <w:sz w:val="24"/>
              </w:rPr>
            </w:pPr>
            <w:r>
              <w:rPr>
                <w:rFonts w:hint="eastAsia"/>
                <w:sz w:val="24"/>
              </w:rPr>
              <w:t>科室领用，通过条码（或芯片）进行出入库记录，自动记录领用科室、领用耗材编码、自动出柜、记录结存信息。</w:t>
            </w:r>
          </w:p>
        </w:tc>
      </w:tr>
      <w:tr>
        <w:tblPrEx>
          <w:tblCellMar>
            <w:top w:w="0" w:type="dxa"/>
            <w:left w:w="108" w:type="dxa"/>
            <w:bottom w:w="0" w:type="dxa"/>
            <w:right w:w="108" w:type="dxa"/>
          </w:tblCellMar>
        </w:tblPrEx>
        <w:trPr>
          <w:trHeight w:val="270"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jc w:val="center"/>
              <w:rPr>
                <w:sz w:val="24"/>
              </w:rPr>
            </w:pPr>
            <w:r>
              <w:rPr>
                <w:sz w:val="24"/>
              </w:rPr>
              <w:t>29</w:t>
            </w:r>
          </w:p>
        </w:tc>
        <w:tc>
          <w:tcPr>
            <w:tcW w:w="7654" w:type="dxa"/>
            <w:tcBorders>
              <w:top w:val="nil"/>
              <w:left w:val="nil"/>
              <w:bottom w:val="single" w:color="auto" w:sz="4" w:space="0"/>
              <w:right w:val="single" w:color="auto" w:sz="4" w:space="0"/>
            </w:tcBorders>
            <w:shd w:val="clear" w:color="auto" w:fill="auto"/>
            <w:vAlign w:val="center"/>
          </w:tcPr>
          <w:p>
            <w:pPr>
              <w:rPr>
                <w:sz w:val="24"/>
              </w:rPr>
            </w:pPr>
            <w:r>
              <w:rPr>
                <w:rFonts w:hint="eastAsia"/>
                <w:sz w:val="24"/>
              </w:rPr>
              <w:t>系统平台支持二次开发，根据科室需求优化。</w:t>
            </w:r>
          </w:p>
        </w:tc>
      </w:tr>
      <w:tr>
        <w:tblPrEx>
          <w:tblCellMar>
            <w:top w:w="0" w:type="dxa"/>
            <w:left w:w="108" w:type="dxa"/>
            <w:bottom w:w="0" w:type="dxa"/>
            <w:right w:w="108" w:type="dxa"/>
          </w:tblCellMar>
        </w:tblPrEx>
        <w:trPr>
          <w:trHeight w:val="270"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jc w:val="center"/>
              <w:rPr>
                <w:sz w:val="24"/>
              </w:rPr>
            </w:pPr>
            <w:r>
              <w:rPr>
                <w:sz w:val="24"/>
              </w:rPr>
              <w:t>30</w:t>
            </w:r>
          </w:p>
        </w:tc>
        <w:tc>
          <w:tcPr>
            <w:tcW w:w="7654" w:type="dxa"/>
            <w:tcBorders>
              <w:top w:val="nil"/>
              <w:left w:val="nil"/>
              <w:bottom w:val="single" w:color="auto" w:sz="4" w:space="0"/>
              <w:right w:val="single" w:color="auto" w:sz="4" w:space="0"/>
            </w:tcBorders>
            <w:shd w:val="clear" w:color="auto" w:fill="auto"/>
            <w:vAlign w:val="center"/>
          </w:tcPr>
          <w:p>
            <w:pPr>
              <w:pStyle w:val="11"/>
              <w:rPr>
                <w:sz w:val="24"/>
              </w:rPr>
            </w:pPr>
            <w:r>
              <w:rPr>
                <w:rFonts w:hint="eastAsia"/>
                <w:sz w:val="24"/>
              </w:rPr>
              <w:t>系统可自动过滤非业务标签，过滤掉耗材原包装中自带的RFID标签的干扰。</w:t>
            </w:r>
          </w:p>
        </w:tc>
      </w:tr>
    </w:tbl>
    <w:p>
      <w:pPr>
        <w:rPr>
          <w:rFonts w:hint="eastAsia"/>
        </w:rPr>
      </w:pPr>
    </w:p>
    <w:p>
      <w:pPr>
        <w:numPr>
          <w:ilvl w:val="0"/>
          <w:numId w:val="1"/>
        </w:numPr>
        <w:rPr>
          <w:rFonts w:hint="eastAsia"/>
          <w:lang w:val="en-US" w:eastAsia="zh-CN"/>
        </w:rPr>
      </w:pPr>
      <w:r>
        <w:rPr>
          <w:rFonts w:hint="eastAsia"/>
          <w:lang w:val="en-US" w:eastAsia="zh-CN"/>
        </w:rPr>
        <w:t>售后服务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120" w:lineRule="auto"/>
        <w:ind w:left="0" w:right="0"/>
        <w:jc w:val="left"/>
        <w:textAlignment w:val="auto"/>
        <w:rPr>
          <w:rFonts w:hint="eastAsia" w:ascii="宋体" w:hAnsi="宋体"/>
          <w:sz w:val="24"/>
          <w:szCs w:val="24"/>
          <w:lang w:val="en-US" w:eastAsia="zh-CN"/>
        </w:rPr>
      </w:pPr>
      <w:r>
        <w:rPr>
          <w:rFonts w:hint="eastAsia"/>
          <w:lang w:val="en-US" w:eastAsia="zh-CN"/>
        </w:rPr>
        <w:t xml:space="preserve">  </w:t>
      </w:r>
      <w:r>
        <w:rPr>
          <w:rFonts w:hint="eastAsia" w:ascii="宋体" w:hAnsi="宋体"/>
          <w:sz w:val="24"/>
          <w:szCs w:val="24"/>
          <w:lang w:val="en-US" w:eastAsia="zh-CN"/>
        </w:rPr>
        <w:t>1.设备使用期限5年以上，设备的生产日期和合同签订的时间间隔不大于6个月。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120" w:lineRule="auto"/>
        <w:ind w:left="0" w:right="0"/>
        <w:jc w:val="left"/>
        <w:textAlignment w:val="auto"/>
        <w:rPr>
          <w:rFonts w:hint="eastAsia" w:ascii="宋体" w:hAnsi="宋体"/>
          <w:sz w:val="24"/>
          <w:szCs w:val="24"/>
          <w:lang w:val="en-US" w:eastAsia="zh-CN"/>
        </w:rPr>
      </w:pPr>
      <w:r>
        <w:rPr>
          <w:rFonts w:hint="eastAsia" w:ascii="宋体" w:hAnsi="宋体"/>
          <w:sz w:val="24"/>
          <w:szCs w:val="24"/>
          <w:lang w:val="en-US" w:eastAsia="zh-CN"/>
        </w:rPr>
        <w:t>2.</w:t>
      </w:r>
      <w:bookmarkStart w:id="0" w:name="OLE_LINK4"/>
      <w:bookmarkStart w:id="1" w:name="OLE_LINK5"/>
      <w:bookmarkStart w:id="2" w:name="OLE_LINK3"/>
      <w:bookmarkStart w:id="3" w:name="OLE_LINK2"/>
      <w:r>
        <w:rPr>
          <w:rFonts w:hint="eastAsia" w:ascii="宋体" w:hAnsi="宋体"/>
          <w:sz w:val="24"/>
          <w:szCs w:val="24"/>
          <w:lang w:val="en-US" w:eastAsia="zh-CN"/>
        </w:rPr>
        <w:t>整机免费质保3年以上；设备设计使用的耗材必须为开放的耗材，并提供阳光网能点配价格，验收时提供三种以上的耗材使用进行验收。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120" w:lineRule="auto"/>
        <w:ind w:left="0" w:right="0"/>
        <w:jc w:val="left"/>
        <w:textAlignment w:val="auto"/>
        <w:rPr>
          <w:rFonts w:hint="eastAsia" w:ascii="宋体" w:hAnsi="宋体"/>
          <w:sz w:val="24"/>
          <w:szCs w:val="24"/>
          <w:lang w:val="en-US" w:eastAsia="zh-CN"/>
        </w:rPr>
      </w:pPr>
      <w:r>
        <w:rPr>
          <w:rFonts w:hint="eastAsia" w:ascii="宋体" w:hAnsi="宋体"/>
          <w:sz w:val="24"/>
          <w:szCs w:val="24"/>
          <w:lang w:val="en-US" w:eastAsia="zh-CN"/>
        </w:rPr>
        <w:t>3.验收同时提供纸质版和电子版产品说明书。</w:t>
      </w:r>
      <w:bookmarkEnd w:id="0"/>
      <w:bookmarkEnd w:id="1"/>
      <w:bookmarkEnd w:id="2"/>
      <w:bookmarkEnd w:id="3"/>
      <w:r>
        <w:rPr>
          <w:rFonts w:hint="eastAsia" w:ascii="宋体" w:hAnsi="宋体"/>
          <w:sz w:val="24"/>
          <w:szCs w:val="24"/>
          <w:lang w:val="en-US" w:eastAsia="zh-CN"/>
        </w:rPr>
        <w:t>供货时应同时附上中文使用说明书（包括纸质版和电子版）。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120" w:lineRule="auto"/>
        <w:ind w:left="0" w:right="0"/>
        <w:jc w:val="left"/>
        <w:textAlignment w:val="auto"/>
        <w:rPr>
          <w:rFonts w:hint="eastAsia" w:ascii="宋体" w:hAnsi="宋体"/>
          <w:sz w:val="24"/>
          <w:szCs w:val="24"/>
          <w:lang w:val="en-US" w:eastAsia="zh-CN"/>
        </w:rPr>
      </w:pPr>
      <w:r>
        <w:rPr>
          <w:rFonts w:hint="eastAsia" w:ascii="宋体" w:hAnsi="宋体"/>
          <w:sz w:val="24"/>
          <w:szCs w:val="24"/>
          <w:lang w:val="en-US" w:eastAsia="zh-CN"/>
        </w:rPr>
        <w:t>4.</w:t>
      </w:r>
      <w:bookmarkStart w:id="4" w:name="OLE_LINK6"/>
      <w:bookmarkStart w:id="5" w:name="OLE_LINK7"/>
      <w:r>
        <w:rPr>
          <w:rFonts w:hint="eastAsia" w:ascii="宋体" w:hAnsi="宋体"/>
          <w:sz w:val="24"/>
          <w:szCs w:val="24"/>
          <w:lang w:val="en-US" w:eastAsia="zh-CN"/>
        </w:rPr>
        <w:t>为确保设备的售后服务质量，乙方必须提供其厂家免费质保三年的售后服务承诺书，包括设备厂家提供产品的终身免费升级服务。</w:t>
      </w:r>
      <w:bookmarkEnd w:id="4"/>
      <w:bookmarkEnd w:id="5"/>
    </w:p>
    <w:p>
      <w:pPr>
        <w:numPr>
          <w:ilvl w:val="0"/>
          <w:numId w:val="0"/>
        </w:numPr>
        <w:rPr>
          <w:rFonts w:hint="eastAsia" w:ascii="宋体" w:hAnsi="宋体"/>
          <w:sz w:val="24"/>
          <w:szCs w:val="24"/>
          <w:lang w:val="en-US" w:eastAsia="zh-CN"/>
        </w:rPr>
      </w:pPr>
      <w:r>
        <w:rPr>
          <w:rFonts w:hint="eastAsia" w:ascii="宋体" w:hAnsi="宋体"/>
          <w:sz w:val="24"/>
          <w:szCs w:val="24"/>
          <w:lang w:val="en-US" w:eastAsia="zh-CN"/>
        </w:rPr>
        <w:t>5.设备数据涉及接入我院HIS网络和物流信息管理系统，验收时按我院要求能查询到各耗材的数据，产生的费用全部由中标方承担。</w:t>
      </w:r>
    </w:p>
    <w:p>
      <w:pPr>
        <w:numPr>
          <w:ilvl w:val="0"/>
          <w:numId w:val="0"/>
        </w:numPr>
        <w:rPr>
          <w:rFonts w:hint="eastAsia" w:ascii="宋体" w:hAnsi="宋体"/>
          <w:sz w:val="24"/>
          <w:szCs w:val="24"/>
          <w:lang w:val="en-US" w:eastAsia="zh-CN"/>
        </w:rPr>
      </w:pPr>
    </w:p>
    <w:p>
      <w:pPr>
        <w:numPr>
          <w:ilvl w:val="0"/>
          <w:numId w:val="0"/>
        </w:numPr>
        <w:rPr>
          <w:rFonts w:hint="eastAsia" w:ascii="宋体" w:hAnsi="宋体"/>
          <w:sz w:val="24"/>
          <w:szCs w:val="24"/>
          <w:lang w:val="en-US" w:eastAsia="zh-CN"/>
        </w:rPr>
      </w:pPr>
    </w:p>
    <w:p>
      <w:pPr>
        <w:numPr>
          <w:ilvl w:val="0"/>
          <w:numId w:val="0"/>
        </w:numPr>
        <w:rPr>
          <w:rFonts w:hint="eastAsia" w:ascii="宋体" w:hAnsi="宋体"/>
          <w:sz w:val="24"/>
          <w:szCs w:val="24"/>
          <w:lang w:val="en-US" w:eastAsia="zh-CN"/>
        </w:rPr>
      </w:pPr>
    </w:p>
    <w:p>
      <w:pPr>
        <w:numPr>
          <w:ilvl w:val="0"/>
          <w:numId w:val="0"/>
        </w:numPr>
        <w:rPr>
          <w:rFonts w:hint="eastAsia" w:ascii="宋体" w:hAnsi="宋体"/>
          <w:sz w:val="24"/>
          <w:szCs w:val="24"/>
          <w:lang w:val="en-US" w:eastAsia="zh-CN"/>
        </w:rPr>
      </w:pPr>
    </w:p>
    <w:p>
      <w:pPr>
        <w:numPr>
          <w:ilvl w:val="0"/>
          <w:numId w:val="0"/>
        </w:numPr>
        <w:rPr>
          <w:rFonts w:hint="eastAsia" w:ascii="宋体" w:hAnsi="宋体"/>
          <w:sz w:val="24"/>
          <w:szCs w:val="24"/>
          <w:lang w:val="en-US" w:eastAsia="zh-CN"/>
        </w:rPr>
      </w:pPr>
    </w:p>
    <w:p>
      <w:pPr>
        <w:numPr>
          <w:ilvl w:val="0"/>
          <w:numId w:val="0"/>
        </w:numPr>
        <w:rPr>
          <w:rFonts w:hint="eastAsia" w:ascii="宋体" w:hAnsi="宋体"/>
          <w:sz w:val="24"/>
          <w:szCs w:val="24"/>
          <w:lang w:val="en-US" w:eastAsia="zh-CN"/>
        </w:rPr>
      </w:pPr>
    </w:p>
    <w:p>
      <w:pPr>
        <w:rPr>
          <w:rFonts w:hint="eastAsia"/>
          <w:b/>
          <w:bCs/>
          <w:sz w:val="32"/>
          <w:szCs w:val="32"/>
          <w:lang w:val="en-US" w:eastAsia="zh-CN"/>
        </w:rPr>
      </w:pPr>
      <w:r>
        <w:rPr>
          <w:rFonts w:hint="eastAsia"/>
          <w:b/>
          <w:bCs/>
          <w:sz w:val="32"/>
          <w:szCs w:val="32"/>
          <w:lang w:val="en-US" w:eastAsia="zh-CN"/>
        </w:rPr>
        <w:t>科主任签名：</w:t>
      </w:r>
    </w:p>
    <w:p>
      <w:pPr>
        <w:rPr>
          <w:rFonts w:hint="default"/>
          <w:b/>
          <w:bCs/>
          <w:sz w:val="32"/>
          <w:szCs w:val="32"/>
          <w:lang w:val="en-US" w:eastAsia="zh-CN"/>
        </w:rPr>
      </w:pPr>
      <w:r>
        <w:rPr>
          <w:rFonts w:hint="eastAsia"/>
          <w:b/>
          <w:bCs/>
          <w:sz w:val="32"/>
          <w:szCs w:val="32"/>
          <w:lang w:val="en-US" w:eastAsia="zh-CN"/>
        </w:rPr>
        <w:t>日           期：</w:t>
      </w:r>
    </w:p>
    <w:p>
      <w:pPr>
        <w:numPr>
          <w:ilvl w:val="0"/>
          <w:numId w:val="0"/>
        </w:numPr>
        <w:rPr>
          <w:rFonts w:hint="default" w:ascii="宋体" w:hAnsi="宋体"/>
          <w:sz w:val="24"/>
          <w:szCs w:val="24"/>
          <w:lang w:val="en-US" w:eastAsia="zh-CN"/>
        </w:rPr>
      </w:pPr>
    </w:p>
    <w:sectPr>
      <w:pgSz w:w="11906" w:h="16838"/>
      <w:pgMar w:top="2098" w:right="1474" w:bottom="2098"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06B9CC"/>
    <w:multiLevelType w:val="singleLevel"/>
    <w:tmpl w:val="4C06B9CC"/>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DAD"/>
    <w:rsid w:val="00125038"/>
    <w:rsid w:val="00283736"/>
    <w:rsid w:val="00496DAD"/>
    <w:rsid w:val="006D04A6"/>
    <w:rsid w:val="00761211"/>
    <w:rsid w:val="00AF1CE4"/>
    <w:rsid w:val="00CF2583"/>
    <w:rsid w:val="00FB3942"/>
    <w:rsid w:val="25633EB9"/>
    <w:rsid w:val="43F83ABE"/>
    <w:rsid w:val="61A63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2"/>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3"/>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11">
    <w:name w:val="Plain Text"/>
    <w:basedOn w:val="1"/>
    <w:link w:val="35"/>
    <w:unhideWhenUsed/>
    <w:qFormat/>
    <w:uiPriority w:val="99"/>
    <w:pPr>
      <w:jc w:val="left"/>
    </w:pPr>
    <w:rPr>
      <w:rFonts w:ascii="宋体" w:hAnsi="Courier New" w:cs="Courier New"/>
      <w:sz w:val="22"/>
      <w:szCs w:val="21"/>
    </w:rPr>
  </w:style>
  <w:style w:type="paragraph" w:styleId="12">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3">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table" w:styleId="15">
    <w:name w:val="Table Grid"/>
    <w:basedOn w:val="14"/>
    <w:qFormat/>
    <w:uiPriority w:val="5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szCs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3"/>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2"/>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纯文本 字符"/>
    <w:basedOn w:val="16"/>
    <w:link w:val="11"/>
    <w:qFormat/>
    <w:uiPriority w:val="99"/>
    <w:rPr>
      <w:rFonts w:ascii="宋体" w:hAnsi="Courier New" w:cs="Courier New"/>
      <w:sz w:val="22"/>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497</Words>
  <Characters>2834</Characters>
  <Lines>23</Lines>
  <Paragraphs>6</Paragraphs>
  <TotalTime>6</TotalTime>
  <ScaleCrop>false</ScaleCrop>
  <LinksUpToDate>false</LinksUpToDate>
  <CharactersWithSpaces>3325</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2025-01-22T03:50:00Z</dcterms:created>
  <dc:creator>李闻雕</dc:creator>
  <cp:lastModifiedBy>Administrator</cp:lastModifiedBy>
  <cp:lastPrinted>2025-02-07T08:07:57Z</cp:lastPrinted>
  <dcterms:modified xsi:type="dcterms:W3CDTF">2025-02-07T08:14:06Z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