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8E919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055DC95A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4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 w14:paraId="60BA5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01950F">
            <w:pPr>
              <w:ind w:firstLine="280" w:firstLineChars="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E558B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5EE4A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3A2966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AC6CA4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肺功能测试系统</w:t>
            </w:r>
          </w:p>
        </w:tc>
      </w:tr>
      <w:tr w14:paraId="7989C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D8E5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7CB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after="0"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仿宋"/>
                <w:b w:val="0"/>
                <w:bCs w:val="0"/>
                <w:color w:val="000000"/>
                <w:kern w:val="0"/>
                <w:sz w:val="24"/>
              </w:rPr>
              <w:t>对于判断呼吸系统疾病的病理生理改变、疾病严重程度及鉴别呼吸系统疾病性质、评估药物治疗效果、对婴幼儿肺生长发育监测等</w:t>
            </w:r>
            <w:r>
              <w:rPr>
                <w:rFonts w:hint="eastAsia" w:ascii="宋体" w:hAnsi="宋体" w:cs="仿宋"/>
                <w:b w:val="0"/>
                <w:bCs w:val="0"/>
                <w:color w:val="000000"/>
                <w:kern w:val="0"/>
                <w:sz w:val="24"/>
                <w:lang w:eastAsia="zh-CN"/>
              </w:rPr>
              <w:t>。</w:t>
            </w:r>
          </w:p>
          <w:p w14:paraId="6B4F0DE0">
            <w:pPr>
              <w:widowControl/>
              <w:spacing w:before="71" w:beforeLines="3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使用科室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：儿科、新生儿科。</w:t>
            </w:r>
          </w:p>
          <w:p w14:paraId="5E78A33E">
            <w:pPr>
              <w:rPr>
                <w:sz w:val="24"/>
                <w:szCs w:val="24"/>
              </w:rPr>
            </w:pPr>
          </w:p>
        </w:tc>
      </w:tr>
      <w:tr w14:paraId="2B0D8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EFBA7F">
            <w:pPr>
              <w:rPr>
                <w:sz w:val="24"/>
              </w:rPr>
            </w:pPr>
          </w:p>
          <w:p w14:paraId="597339B8">
            <w:pPr>
              <w:rPr>
                <w:sz w:val="24"/>
              </w:rPr>
            </w:pPr>
          </w:p>
          <w:p w14:paraId="2020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EE8B49">
            <w:pPr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、潮气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肺功能测定。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具有伪、差识别系统，能自动识别不合格的原始资料，使潮气呼吸环的分析结果更加可靠，配备各种专用的婴幼儿呼吸面罩及配件。</w:t>
            </w:r>
          </w:p>
          <w:p w14:paraId="35EFBBC7">
            <w:pPr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、支气管反应性测试舒张试验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PD20和PC20，报告显示用药前后对比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 w14:paraId="4E99FD64">
            <w:pPr>
              <w:pStyle w:val="2"/>
              <w:spacing w:line="380" w:lineRule="exact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连续频率脉冲振荡法（IOS）气道阻力和无创伤肺顺应性测定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气道阻力必须能准确区分大、小气道的阻力，并且无需病人配合，完全无创伤，儿童只需自主呼吸即可测试，而且可以定位阻力产生的部位，相应还提供各种参数和图表以及形象的测试结果的图形表示可能。可对儿童或重症病人进行测试。测量参数有：呼吸总阻抗（Z5）、气道总阻力(R5)、近端（中心）气道阻力(R20)、周边气道弹性阻力(X5)、响应频率(Fres) 、肺顺应性(Clung)等。</w:t>
            </w:r>
          </w:p>
          <w:p w14:paraId="62F2DA71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1.知名品牌肺功能检测仪器，设备具备中华人民共和医疗器械注册证。</w:t>
            </w:r>
          </w:p>
          <w:p w14:paraId="0FC8A091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2.检测范围：具备两公斤以上早产儿、新生儿、婴幼儿潮气功能；儿童通气功能。  </w:t>
            </w:r>
          </w:p>
          <w:p w14:paraId="51DB2EDA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3.专业婴幼儿检测仪器，注册证或检测报告中有潮气模块描述。</w:t>
            </w:r>
          </w:p>
          <w:p w14:paraId="5EE440D9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*4.婴幼儿潮气功能：婴儿潮气呼吸环：TPEF, VPEF, VT, BF, VT/Kg</w:t>
            </w:r>
          </w:p>
          <w:p w14:paraId="348317F3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5.儿童及成人通气功能：慢通气功能：VCmax, VT, BF, MV, ERV, IC</w:t>
            </w:r>
          </w:p>
          <w:p w14:paraId="4FDBD2EA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6.流速容量环和用力时间肺活量：FVCex, FEV1, PEF, MEF25, MEF50, MEF75, FEV1%FVC</w:t>
            </w:r>
          </w:p>
          <w:p w14:paraId="4F0A0025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7.每分最大通气量：MVV</w:t>
            </w:r>
          </w:p>
          <w:p w14:paraId="711CC73D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8.支气管舒张试验，PD20和PC20，报告显示用药前后对比</w:t>
            </w:r>
          </w:p>
          <w:p w14:paraId="5BD629C7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*9.脉冲振荡测试包含但不限于R5、R10、R20、R5-R20、Z5、X5、Fres、AX5</w:t>
            </w:r>
          </w:p>
          <w:p w14:paraId="66EA09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51E44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79DC9E">
            <w:pPr>
              <w:rPr>
                <w:sz w:val="24"/>
              </w:rPr>
            </w:pPr>
          </w:p>
          <w:p w14:paraId="79A1D8A4">
            <w:pPr>
              <w:rPr>
                <w:sz w:val="24"/>
              </w:rPr>
            </w:pPr>
          </w:p>
          <w:p w14:paraId="37550CB0">
            <w:pPr>
              <w:rPr>
                <w:sz w:val="24"/>
              </w:rPr>
            </w:pPr>
          </w:p>
          <w:p w14:paraId="6D3A47D4">
            <w:pPr>
              <w:rPr>
                <w:sz w:val="24"/>
              </w:rPr>
            </w:pPr>
          </w:p>
          <w:p w14:paraId="5631EE12">
            <w:pPr>
              <w:rPr>
                <w:sz w:val="24"/>
              </w:rPr>
            </w:pPr>
          </w:p>
          <w:p w14:paraId="4BB3BA5E">
            <w:pPr>
              <w:rPr>
                <w:sz w:val="24"/>
              </w:rPr>
            </w:pPr>
          </w:p>
          <w:p w14:paraId="4315DA03">
            <w:pPr>
              <w:rPr>
                <w:sz w:val="24"/>
              </w:rPr>
            </w:pPr>
          </w:p>
          <w:p w14:paraId="0F8AB678">
            <w:pPr>
              <w:rPr>
                <w:sz w:val="24"/>
              </w:rPr>
            </w:pPr>
          </w:p>
          <w:p w14:paraId="51C22303">
            <w:pPr>
              <w:rPr>
                <w:sz w:val="24"/>
              </w:rPr>
            </w:pPr>
          </w:p>
          <w:p w14:paraId="7D83B878">
            <w:pPr>
              <w:rPr>
                <w:sz w:val="24"/>
              </w:rPr>
            </w:pPr>
          </w:p>
          <w:p w14:paraId="13C01DB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55FE6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1.流速传感器，全数字超声流量传感器，传感器中间没有任何障碍物，新生儿的呼吸没有任何阻力，并利于减少交叉感染；</w:t>
            </w:r>
          </w:p>
          <w:p w14:paraId="621ADED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1.1 流速测量范围不低于20L/s，测量误差小于等于2%（需提供注册证相关技术文件证明）</w:t>
            </w:r>
          </w:p>
          <w:p w14:paraId="1DBB4074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1.2 容积测量范围不低于20L，测量误差小于等于2%（需提供注册证相关技术文件证明）</w:t>
            </w:r>
          </w:p>
          <w:p w14:paraId="02010AA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1.3 容量分辨率：0.6 ml</w:t>
            </w:r>
          </w:p>
          <w:p w14:paraId="6545731F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1.4 呼吸阻力：0</w:t>
            </w:r>
          </w:p>
          <w:p w14:paraId="6B3AD62A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1.5 采样频率：2000 Hz  </w:t>
            </w:r>
          </w:p>
          <w:p w14:paraId="5480BC1F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2.流速传感器具备低能耗长寿命设计，通过USB口即可供电使用。供电电压不超过5V。</w:t>
            </w:r>
          </w:p>
          <w:p w14:paraId="2335A94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3.流速传感器具备二次稳流主机，主机座位U形设计，可为内嵌式超声传感器提供信号屏蔽保护。</w:t>
            </w:r>
          </w:p>
          <w:p w14:paraId="7062C59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4.婴幼儿潮气模块为USB或蓝牙通讯接口，另配备笔记本电脑式移动工作站一套，以方便携带至重症病房或暖箱旁做重症病人的检测。</w:t>
            </w:r>
          </w:p>
          <w:p w14:paraId="58D31C8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5.传感器通讯线为常规水晶接头螺旋线，非专用定制线。螺旋线拉长长度不低于200cm。</w:t>
            </w:r>
          </w:p>
          <w:p w14:paraId="00C7804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6.脉冲振荡模块具备独立的环境校准模块，与通气肺功能环境校准模块实行双校准。</w:t>
            </w:r>
          </w:p>
          <w:p w14:paraId="6540891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7. 脉冲振荡模块要求工作时无声音，避免受试患者因紧张造成呼吸阻力假性增高。脉冲振荡测试界面具备引导儿童控制呼吸节奏的动画演示。</w:t>
            </w:r>
          </w:p>
          <w:p w14:paraId="05684CD3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8. 脉冲振荡模块要求工作时低能耗，不会对患者脸颊造成震动，无需手扶脸颊即可完成精准检测。</w:t>
            </w:r>
          </w:p>
          <w:p w14:paraId="294FADA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9.脉冲振荡模块与肺功能同厂家同品牌，测试结果数据库互联互通。</w:t>
            </w:r>
          </w:p>
          <w:p w14:paraId="4890E42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10.具备肺功能指南要求的预计值模式，具备GLI2017版基于中国六大行政区4--80岁通气预计值公式，具备最新版Oostveen脉冲振荡预计值公式。有自动诊断结论功能。</w:t>
            </w:r>
          </w:p>
          <w:p w14:paraId="27B20E2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11.软件具备全自动质控评估功能，可根据测试结果，按照肺功能指南的质控标准，自动评估是否符合A级报告标准。并且提示哪项不合格。要求测试界面自动显示报告等级。</w:t>
            </w:r>
          </w:p>
          <w:p w14:paraId="49036EC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12. 肺功能软件数据库开放，可连接院内his系统，可支持扫码枪导入病人信息，提高工作效率。测试数据可导出txt和Excel文件格式，方便科研数据统计。</w:t>
            </w:r>
          </w:p>
          <w:p w14:paraId="1162968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13,  具备全自动环境定标功能，具备自动容积定标和手动定标功能。</w:t>
            </w:r>
          </w:p>
          <w:p w14:paraId="5626D258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14 , 婴幼儿潮气具备逐波采集分析功能，可编辑每一口呼吸环。</w:t>
            </w:r>
          </w:p>
          <w:p w14:paraId="2842B81E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15, 设备设计寿命不低于10年。 </w:t>
            </w:r>
          </w:p>
        </w:tc>
      </w:tr>
      <w:tr w14:paraId="345E2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D6112D">
            <w:pPr>
              <w:ind w:firstLine="240" w:firstLineChars="100"/>
              <w:rPr>
                <w:rFonts w:hint="eastAsia"/>
                <w:sz w:val="24"/>
              </w:rPr>
            </w:pPr>
          </w:p>
          <w:p w14:paraId="775D488C">
            <w:pPr>
              <w:ind w:firstLine="240" w:firstLineChars="100"/>
              <w:rPr>
                <w:rFonts w:hint="eastAsia"/>
                <w:sz w:val="24"/>
              </w:rPr>
            </w:pPr>
          </w:p>
          <w:p w14:paraId="6EC6FE06">
            <w:pPr>
              <w:ind w:firstLine="240" w:firstLineChars="100"/>
              <w:rPr>
                <w:rFonts w:hint="eastAsia"/>
                <w:sz w:val="24"/>
              </w:rPr>
            </w:pPr>
          </w:p>
          <w:p w14:paraId="41F93B32">
            <w:pPr>
              <w:ind w:firstLine="240" w:firstLineChars="100"/>
              <w:rPr>
                <w:rFonts w:hint="eastAsia"/>
                <w:sz w:val="24"/>
              </w:rPr>
            </w:pPr>
          </w:p>
          <w:p w14:paraId="2DA9DF05">
            <w:pPr>
              <w:ind w:firstLine="240" w:firstLineChars="100"/>
              <w:rPr>
                <w:rFonts w:hint="eastAsia"/>
                <w:sz w:val="24"/>
              </w:rPr>
            </w:pPr>
          </w:p>
          <w:p w14:paraId="6A68B5A1">
            <w:pPr>
              <w:ind w:firstLine="240" w:firstLineChars="100"/>
              <w:rPr>
                <w:rFonts w:hint="eastAsia"/>
                <w:sz w:val="24"/>
              </w:rPr>
            </w:pPr>
          </w:p>
          <w:p w14:paraId="24A9DD00">
            <w:pPr>
              <w:ind w:firstLine="240" w:firstLineChars="100"/>
              <w:rPr>
                <w:rFonts w:hint="eastAsia"/>
                <w:sz w:val="24"/>
              </w:rPr>
            </w:pPr>
          </w:p>
          <w:p w14:paraId="19326B20">
            <w:pPr>
              <w:ind w:firstLine="240" w:firstLineChars="100"/>
              <w:rPr>
                <w:rFonts w:hint="eastAsia"/>
                <w:sz w:val="24"/>
              </w:rPr>
            </w:pPr>
          </w:p>
          <w:p w14:paraId="7302F45F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67F1557D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tbl>
            <w:tblPr>
              <w:tblStyle w:val="4"/>
              <w:tblW w:w="8610" w:type="dxa"/>
              <w:tblInd w:w="9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07"/>
              <w:gridCol w:w="4484"/>
              <w:gridCol w:w="1113"/>
              <w:gridCol w:w="1113"/>
            </w:tblGrid>
            <w:tr w14:paraId="10B95DB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bottom"/>
                </w:tcPr>
                <w:p w14:paraId="57974554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b/>
                      <w:bCs/>
                      <w:kern w:val="0"/>
                      <w:sz w:val="20"/>
                      <w:szCs w:val="20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bottom"/>
                </w:tcPr>
                <w:p w14:paraId="471B980D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/>
                      <w:b/>
                      <w:bCs/>
                      <w:kern w:val="0"/>
                      <w:sz w:val="20"/>
                      <w:szCs w:val="20"/>
                      <w:lang w:val="en-US" w:eastAsia="zh-CN"/>
                    </w:rPr>
                    <w:t>名称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bottom"/>
                </w:tcPr>
                <w:p w14:paraId="5313FE2F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/>
                      <w:b/>
                      <w:bCs/>
                      <w:kern w:val="0"/>
                      <w:sz w:val="20"/>
                      <w:szCs w:val="20"/>
                      <w:lang w:val="en-US" w:eastAsia="zh-CN"/>
                    </w:rPr>
                    <w:t>数量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bottom"/>
                </w:tcPr>
                <w:p w14:paraId="2D245CC0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b/>
                      <w:bCs/>
                      <w:kern w:val="0"/>
                      <w:sz w:val="20"/>
                      <w:szCs w:val="20"/>
                      <w:lang w:val="en-US" w:eastAsia="zh-CN"/>
                    </w:rPr>
                    <w:t>序号</w:t>
                  </w:r>
                </w:p>
              </w:tc>
            </w:tr>
            <w:tr w14:paraId="698BA2E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bottom"/>
                </w:tcPr>
                <w:p w14:paraId="232DAD7E"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bottom"/>
                </w:tcPr>
                <w:p w14:paraId="5A2FD35E">
                  <w:pPr>
                    <w:widowControl/>
                    <w:spacing w:line="360" w:lineRule="auto"/>
                    <w:jc w:val="both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带隔离电源的专用移动工作台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bottom"/>
                </w:tcPr>
                <w:p w14:paraId="5FC0D91E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bottom"/>
                </w:tcPr>
                <w:p w14:paraId="02CEC8E9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</w:tr>
            <w:tr w14:paraId="589A41D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5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bottom"/>
                </w:tcPr>
                <w:p w14:paraId="79243D41"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2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 w14:paraId="23E91F06">
                  <w:pPr>
                    <w:widowControl/>
                    <w:spacing w:line="360" w:lineRule="auto"/>
                    <w:jc w:val="both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color w:val="000000"/>
                      <w:kern w:val="0"/>
                      <w:sz w:val="20"/>
                      <w:szCs w:val="20"/>
                    </w:rPr>
                    <w:t xml:space="preserve">EASI </w:t>
                  </w:r>
                  <w:r>
                    <w:rPr>
                      <w:rFonts w:hint="eastAsia" w:ascii="宋体" w:hAnsi="宋体"/>
                      <w:color w:val="000000"/>
                      <w:kern w:val="0"/>
                      <w:sz w:val="20"/>
                      <w:szCs w:val="20"/>
                    </w:rPr>
                    <w:t>肺功能系统接口卡（PC</w:t>
                  </w:r>
                  <w:r>
                    <w:rPr>
                      <w:color w:val="000000"/>
                      <w:kern w:val="0"/>
                      <w:sz w:val="20"/>
                      <w:szCs w:val="20"/>
                    </w:rPr>
                    <w:t>I</w:t>
                  </w:r>
                  <w:r>
                    <w:rPr>
                      <w:rFonts w:hint="eastAsia" w:ascii="宋体" w:hAnsi="宋体"/>
                      <w:color w:val="000000"/>
                      <w:kern w:val="0"/>
                      <w:sz w:val="20"/>
                      <w:szCs w:val="20"/>
                    </w:rPr>
                    <w:t>接口）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4DB8F7E6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bottom"/>
                </w:tcPr>
                <w:p w14:paraId="2692AA3B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2</w:t>
                  </w:r>
                </w:p>
              </w:tc>
            </w:tr>
            <w:tr w14:paraId="4D09BEB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bottom"/>
                </w:tcPr>
                <w:p w14:paraId="56FCB34E"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3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bottom"/>
                </w:tcPr>
                <w:p w14:paraId="2ACC98CA">
                  <w:pPr>
                    <w:widowControl/>
                    <w:spacing w:line="360" w:lineRule="auto"/>
                    <w:jc w:val="both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信号放大和控制电路板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bottom"/>
                </w:tcPr>
                <w:p w14:paraId="7A6D7DD4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bottom"/>
                </w:tcPr>
                <w:p w14:paraId="02DEC928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3</w:t>
                  </w:r>
                </w:p>
              </w:tc>
            </w:tr>
            <w:tr w14:paraId="0BCEF37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3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bottom"/>
                </w:tcPr>
                <w:p w14:paraId="4BB8B922"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4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52BDEEF5">
                  <w:pPr>
                    <w:widowControl/>
                    <w:spacing w:line="360" w:lineRule="auto"/>
                    <w:jc w:val="both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</w:rPr>
                    <w:t>带口压检查的流速传感器手柄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373670F9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bottom"/>
                </w:tcPr>
                <w:p w14:paraId="5B476687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4</w:t>
                  </w:r>
                </w:p>
              </w:tc>
            </w:tr>
            <w:tr w14:paraId="57A1871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bottom"/>
                </w:tcPr>
                <w:p w14:paraId="7ACEAB65"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color w:val="FF0000"/>
                      <w:kern w:val="0"/>
                      <w:sz w:val="20"/>
                      <w:szCs w:val="20"/>
                      <w:lang w:val="en-US" w:eastAsia="zh-CN"/>
                    </w:rPr>
                    <w:t>5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6B133843">
                  <w:pPr>
                    <w:widowControl/>
                    <w:spacing w:line="360" w:lineRule="auto"/>
                    <w:jc w:val="both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</w:rPr>
                    <w:t>婴幼儿流速传感器手柄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3384333B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bottom"/>
                </w:tcPr>
                <w:p w14:paraId="40841C90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color w:val="FF0000"/>
                      <w:kern w:val="0"/>
                      <w:sz w:val="20"/>
                      <w:szCs w:val="20"/>
                      <w:lang w:val="en-US" w:eastAsia="zh-CN"/>
                    </w:rPr>
                    <w:t>5</w:t>
                  </w:r>
                </w:p>
              </w:tc>
            </w:tr>
            <w:tr w14:paraId="6A44814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5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bottom"/>
                </w:tcPr>
                <w:p w14:paraId="69130C3E"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6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2A8AEBD8">
                  <w:pPr>
                    <w:widowControl/>
                    <w:spacing w:line="360" w:lineRule="auto"/>
                    <w:jc w:val="both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</w:rPr>
                    <w:t>自动环境参数测量模块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24BD64AE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bottom"/>
                </w:tcPr>
                <w:p w14:paraId="52060D28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6</w:t>
                  </w:r>
                </w:p>
              </w:tc>
            </w:tr>
            <w:tr w14:paraId="43C27EF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5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bottom"/>
                </w:tcPr>
                <w:p w14:paraId="0E0D39C7"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7</w:t>
                  </w:r>
                </w:p>
              </w:tc>
              <w:tc>
                <w:tcPr>
                  <w:tcW w:w="448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50B2600B">
                  <w:pPr>
                    <w:widowControl/>
                    <w:spacing w:line="360" w:lineRule="auto"/>
                    <w:jc w:val="both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color w:val="000000"/>
                      <w:kern w:val="0"/>
                      <w:sz w:val="20"/>
                      <w:szCs w:val="20"/>
                    </w:rPr>
                    <w:t>3000</w:t>
                  </w:r>
                  <w:r>
                    <w:rPr>
                      <w:rFonts w:hint="eastAsia" w:ascii="宋体" w:hAnsi="宋体"/>
                      <w:color w:val="000000"/>
                      <w:kern w:val="0"/>
                      <w:sz w:val="20"/>
                      <w:szCs w:val="20"/>
                    </w:rPr>
                    <w:t>毫升标准定标筒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top"/>
                </w:tcPr>
                <w:p w14:paraId="7DF4DA55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bottom"/>
                </w:tcPr>
                <w:p w14:paraId="05CA1141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7</w:t>
                  </w:r>
                </w:p>
              </w:tc>
            </w:tr>
            <w:tr w14:paraId="2E70A92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bottom"/>
                </w:tcPr>
                <w:p w14:paraId="7A0026A2"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8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 w14:paraId="34EB0E42">
                  <w:pPr>
                    <w:widowControl/>
                    <w:spacing w:line="360" w:lineRule="auto"/>
                    <w:jc w:val="both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/>
                      <w:color w:val="000000"/>
                      <w:kern w:val="0"/>
                      <w:sz w:val="20"/>
                      <w:szCs w:val="20"/>
                    </w:rPr>
                    <w:t>100毫升标准定标筒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top"/>
                </w:tcPr>
                <w:p w14:paraId="5F973BE4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bottom"/>
                </w:tcPr>
                <w:p w14:paraId="01065E42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8</w:t>
                  </w:r>
                </w:p>
              </w:tc>
            </w:tr>
            <w:tr w14:paraId="71EED40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8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bottom"/>
                </w:tcPr>
                <w:p w14:paraId="19DDBF32"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9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 w14:paraId="381C5191">
                  <w:pPr>
                    <w:widowControl/>
                    <w:spacing w:line="360" w:lineRule="auto"/>
                    <w:jc w:val="both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</w:rPr>
                    <w:t>婴儿</w:t>
                  </w:r>
                  <w:r>
                    <w:rPr>
                      <w:color w:val="000000"/>
                      <w:kern w:val="0"/>
                      <w:sz w:val="20"/>
                      <w:szCs w:val="20"/>
                    </w:rPr>
                    <w:t>0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</w:rPr>
                    <w:t>号面罩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top"/>
                </w:tcPr>
                <w:p w14:paraId="3BE58DAB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bottom"/>
                </w:tcPr>
                <w:p w14:paraId="5FDF2A66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9</w:t>
                  </w:r>
                </w:p>
              </w:tc>
            </w:tr>
            <w:tr w14:paraId="2F8E5B9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2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bottom"/>
                </w:tcPr>
                <w:p w14:paraId="344FECF2"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10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 w14:paraId="40FD72E5">
                  <w:pPr>
                    <w:widowControl/>
                    <w:spacing w:line="360" w:lineRule="auto"/>
                    <w:jc w:val="both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</w:rPr>
                    <w:t>婴儿</w:t>
                  </w:r>
                  <w:r>
                    <w:rPr>
                      <w:color w:val="000000"/>
                      <w:kern w:val="0"/>
                      <w:sz w:val="20"/>
                      <w:szCs w:val="20"/>
                    </w:rPr>
                    <w:t>1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</w:rPr>
                    <w:t>号面罩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top"/>
                </w:tcPr>
                <w:p w14:paraId="1F63FB4B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bottom"/>
                </w:tcPr>
                <w:p w14:paraId="09202EE7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10</w:t>
                  </w:r>
                </w:p>
              </w:tc>
            </w:tr>
            <w:tr w14:paraId="56C881B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bottom"/>
                </w:tcPr>
                <w:p w14:paraId="155FFE80"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11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 w14:paraId="2E4A7857">
                  <w:pPr>
                    <w:widowControl/>
                    <w:spacing w:line="360" w:lineRule="auto"/>
                    <w:jc w:val="both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</w:rPr>
                    <w:t>备用的流速筛网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top"/>
                </w:tcPr>
                <w:p w14:paraId="09D0F49E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bottom"/>
                </w:tcPr>
                <w:p w14:paraId="7B4CF7E7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11</w:t>
                  </w:r>
                </w:p>
              </w:tc>
            </w:tr>
            <w:tr w14:paraId="4564CF7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nil"/>
                    <w:right w:val="nil"/>
                  </w:tcBorders>
                  <w:noWrap/>
                  <w:vAlign w:val="top"/>
                </w:tcPr>
                <w:p w14:paraId="4331F867"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12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noWrap w:val="0"/>
                  <w:vAlign w:val="top"/>
                </w:tcPr>
                <w:p w14:paraId="3A8A8A94">
                  <w:pPr>
                    <w:widowControl/>
                    <w:spacing w:line="360" w:lineRule="auto"/>
                    <w:jc w:val="both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</w:rPr>
                    <w:t>可上下左右移动调节的支撑臂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top"/>
                </w:tcPr>
                <w:p w14:paraId="08DBAC31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top"/>
                </w:tcPr>
                <w:p w14:paraId="2CD3D7F4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12</w:t>
                  </w:r>
                </w:p>
              </w:tc>
            </w:tr>
            <w:tr w14:paraId="451BBE5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top"/>
                </w:tcPr>
                <w:p w14:paraId="48A82E4A">
                  <w:pPr>
                    <w:widowControl/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13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51BE6DDE">
                  <w:pPr>
                    <w:widowControl/>
                    <w:spacing w:line="360" w:lineRule="auto"/>
                    <w:jc w:val="both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</w:rPr>
                    <w:t>脉冲发生器和数据处理器（</w:t>
                  </w:r>
                  <w:r>
                    <w:rPr>
                      <w:color w:val="000000"/>
                      <w:kern w:val="0"/>
                      <w:sz w:val="20"/>
                      <w:szCs w:val="20"/>
                    </w:rPr>
                    <w:t>IOS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</w:rPr>
                    <w:t>头）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31775CC5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top"/>
                </w:tcPr>
                <w:p w14:paraId="4C81F33C"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13</w:t>
                  </w:r>
                </w:p>
              </w:tc>
            </w:tr>
            <w:tr w14:paraId="386B09A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top"/>
                </w:tcPr>
                <w:p w14:paraId="6832592D">
                  <w:pPr>
                    <w:widowControl/>
                    <w:spacing w:line="360" w:lineRule="auto"/>
                    <w:jc w:val="center"/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14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762D755E">
                  <w:pPr>
                    <w:widowControl/>
                    <w:spacing w:line="360" w:lineRule="auto"/>
                    <w:jc w:val="both"/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</w:rPr>
                    <w:t>通讯连接电缆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0E63374A"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top"/>
                </w:tcPr>
                <w:p w14:paraId="65CB9BB1">
                  <w:pPr>
                    <w:widowControl/>
                    <w:jc w:val="center"/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14</w:t>
                  </w:r>
                </w:p>
              </w:tc>
            </w:tr>
            <w:tr w14:paraId="26D6859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top"/>
                </w:tcPr>
                <w:p w14:paraId="5C5050AF">
                  <w:pPr>
                    <w:widowControl/>
                    <w:spacing w:line="360" w:lineRule="auto"/>
                    <w:jc w:val="center"/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15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6090C4FD">
                  <w:pPr>
                    <w:widowControl/>
                    <w:spacing w:line="360" w:lineRule="auto"/>
                    <w:jc w:val="both"/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</w:rPr>
                    <w:t>标准阻抗定标器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180AA7D3"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top"/>
                </w:tcPr>
                <w:p w14:paraId="563EC31F">
                  <w:pPr>
                    <w:widowControl/>
                    <w:jc w:val="center"/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15</w:t>
                  </w:r>
                </w:p>
              </w:tc>
            </w:tr>
            <w:tr w14:paraId="3EA1C71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bottom"/>
                </w:tcPr>
                <w:p w14:paraId="6E025827">
                  <w:pPr>
                    <w:widowControl/>
                    <w:spacing w:line="360" w:lineRule="auto"/>
                    <w:jc w:val="center"/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16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2B8A2674">
                  <w:pPr>
                    <w:widowControl/>
                    <w:spacing w:line="360" w:lineRule="auto"/>
                    <w:jc w:val="both"/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工作站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552FB7D8"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bottom"/>
                </w:tcPr>
                <w:p w14:paraId="200CCD71">
                  <w:pPr>
                    <w:widowControl/>
                    <w:jc w:val="center"/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/>
                      <w:kern w:val="0"/>
                      <w:sz w:val="20"/>
                      <w:szCs w:val="20"/>
                      <w:lang w:val="en-US" w:eastAsia="zh-CN"/>
                    </w:rPr>
                    <w:t>16</w:t>
                  </w:r>
                </w:p>
              </w:tc>
            </w:tr>
            <w:tr w14:paraId="54E930D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double" w:color="000000" w:sz="4" w:space="0"/>
                    <w:right w:val="nil"/>
                  </w:tcBorders>
                  <w:noWrap/>
                  <w:vAlign w:val="top"/>
                </w:tcPr>
                <w:p w14:paraId="00B29E12">
                  <w:pPr>
                    <w:widowControl/>
                    <w:spacing w:line="360" w:lineRule="auto"/>
                    <w:jc w:val="center"/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17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doub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2FF9D12E">
                  <w:pPr>
                    <w:widowControl/>
                    <w:spacing w:line="360" w:lineRule="auto"/>
                    <w:jc w:val="both"/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彩色喷墨打印输出设备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double" w:color="000000" w:sz="4" w:space="0"/>
                    <w:right w:val="single" w:color="000000" w:sz="4" w:space="0"/>
                  </w:tcBorders>
                  <w:noWrap/>
                  <w:vAlign w:val="top"/>
                </w:tcPr>
                <w:p w14:paraId="2A692CCC"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double" w:color="000000" w:sz="4" w:space="0"/>
                    <w:right w:val="double" w:color="000000" w:sz="4" w:space="0"/>
                  </w:tcBorders>
                  <w:noWrap/>
                  <w:vAlign w:val="top"/>
                </w:tcPr>
                <w:p w14:paraId="0FF20FBE">
                  <w:pPr>
                    <w:widowControl/>
                    <w:jc w:val="center"/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20"/>
                      <w:szCs w:val="20"/>
                      <w:lang w:val="en-US" w:eastAsia="zh-CN"/>
                    </w:rPr>
                    <w:t>17</w:t>
                  </w:r>
                </w:p>
              </w:tc>
            </w:tr>
          </w:tbl>
          <w:p w14:paraId="20D5791A">
            <w:pPr>
              <w:rPr>
                <w:rFonts w:hint="eastAsia"/>
                <w:sz w:val="24"/>
              </w:rPr>
            </w:pPr>
          </w:p>
        </w:tc>
      </w:tr>
      <w:tr w14:paraId="6EC8D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88D699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63F0733C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CD26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设备使用</w:t>
            </w:r>
            <w:r>
              <w:rPr>
                <w:rFonts w:hint="eastAsia" w:ascii="Times New Roman" w:hAnsi="Times New Roman" w:cs="Times New Roman"/>
                <w:color w:val="FF0000"/>
                <w:sz w:val="28"/>
                <w:szCs w:val="28"/>
                <w:lang w:val="en-US" w:eastAsia="zh-CN"/>
              </w:rPr>
              <w:t>期限5年以上，设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备的生产日期和合同签订的时间间隔不大于6个月。</w:t>
            </w:r>
          </w:p>
          <w:p w14:paraId="7EFBA3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2.</w:t>
            </w:r>
            <w:bookmarkStart w:id="0" w:name="OLE_LINK4"/>
            <w:bookmarkStart w:id="1" w:name="OLE_LINK3"/>
            <w:bookmarkStart w:id="2" w:name="OLE_LINK2"/>
            <w:bookmarkStart w:id="3" w:name="OLE_LINK5"/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316D6B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供货时应同时附上中文使用说明书（包括纸质版和电子版）。</w:t>
            </w:r>
          </w:p>
          <w:p w14:paraId="364F0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2D78F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6E544A7A"/>
    <w:p w14:paraId="7B2C8673"/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6D4EE627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26B93001"/>
    <w:rsid w:val="31F900BC"/>
    <w:rsid w:val="333A5ED2"/>
    <w:rsid w:val="340824FC"/>
    <w:rsid w:val="371C4E1C"/>
    <w:rsid w:val="3CB52548"/>
    <w:rsid w:val="440A333B"/>
    <w:rsid w:val="51031A4C"/>
    <w:rsid w:val="56D402F0"/>
    <w:rsid w:val="58177CF6"/>
    <w:rsid w:val="5FD16B14"/>
    <w:rsid w:val="665452CB"/>
    <w:rsid w:val="66F478D7"/>
    <w:rsid w:val="69F0140A"/>
    <w:rsid w:val="6B0321FA"/>
    <w:rsid w:val="6E680C08"/>
    <w:rsid w:val="70096D83"/>
    <w:rsid w:val="75A157E9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540"/>
    </w:p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1901</Words>
  <Characters>2155</Characters>
  <Lines>0</Lines>
  <Paragraphs>0</Paragraphs>
  <TotalTime>0</TotalTime>
  <ScaleCrop>false</ScaleCrop>
  <LinksUpToDate>false</LinksUpToDate>
  <CharactersWithSpaces>2193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2025-01-28T12:14:07Z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152AB9743CF94C2D8CC511D1CBA9F597_13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