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6188D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6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584"/>
      </w:tblGrid>
      <w:tr w14:paraId="6E405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C4EA23">
            <w:pPr>
              <w:ind w:firstLine="280" w:firstLineChars="100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项目名称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81972">
            <w:pPr>
              <w:jc w:val="center"/>
              <w:rPr>
                <w:rFonts w:hint="default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彩色多普勒超声诊断系统</w:t>
            </w:r>
          </w:p>
        </w:tc>
      </w:tr>
      <w:tr w14:paraId="649B4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F523B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申购设备名称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15D12">
            <w:pPr>
              <w:ind w:firstLine="240" w:firstLineChars="100"/>
              <w:jc w:val="center"/>
              <w:rPr>
                <w:rFonts w:hint="default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/>
                <w:b w:val="0"/>
                <w:bCs w:val="0"/>
                <w:sz w:val="24"/>
                <w:szCs w:val="24"/>
                <w:lang w:val="en-US" w:eastAsia="zh-CN"/>
              </w:rPr>
              <w:t>彩色多普勒超声诊断系统</w:t>
            </w:r>
          </w:p>
        </w:tc>
      </w:tr>
      <w:tr w14:paraId="59009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1CA116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用途及适用人群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E4F9E0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主要用于腹部、心脏、妇产科、泌尿科、浅表组织与小器官、神经、血管、儿科、急重诊等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超声检查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4C7716AE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使用科室：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超声科、体检科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</w:tc>
      </w:tr>
      <w:tr w14:paraId="5756D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EA2675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设备的功能要求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D8C120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支持心脏检查组织多普勒功能</w:t>
            </w:r>
          </w:p>
          <w:p w14:paraId="2E65207F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支持立体血流成像</w:t>
            </w:r>
          </w:p>
          <w:p w14:paraId="7D481533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支持妇产场景自动容积成像功能</w:t>
            </w:r>
          </w:p>
          <w:p w14:paraId="32643B73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支持自动盆底超声解决方案</w:t>
            </w:r>
          </w:p>
          <w:p w14:paraId="250B0D8D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支持子宫内膜自动成像与容积分析功能</w:t>
            </w:r>
          </w:p>
          <w:p w14:paraId="372C48F1">
            <w:pPr>
              <w:numPr>
                <w:ilvl w:val="0"/>
                <w:numId w:val="1"/>
              </w:numPr>
              <w:ind w:left="425" w:leftChars="0" w:hanging="425" w:firstLineChars="0"/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支持实时对比谐波造影功能</w:t>
            </w:r>
          </w:p>
        </w:tc>
      </w:tr>
      <w:tr w14:paraId="79BC9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C8E7B"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功能的技术指标及其他技术参数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D261B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二维灰阶模式</w:t>
            </w:r>
          </w:p>
          <w:p w14:paraId="7390E878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谐波成像模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式</w:t>
            </w:r>
          </w:p>
          <w:p w14:paraId="34498EB1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M型模式</w:t>
            </w:r>
          </w:p>
          <w:p w14:paraId="24CF6430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彩色M型模式</w:t>
            </w:r>
          </w:p>
          <w:p w14:paraId="6D92484B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解剖M型模式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14:paraId="010C2F78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彩色多普勒成像（包括彩色、能量、方向能量多普勒模式）</w:t>
            </w:r>
          </w:p>
          <w:p w14:paraId="3DE74395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频谱多普勒成像（包括脉冲多普勒、高脉冲重复频率、连续波多普勒）</w:t>
            </w:r>
          </w:p>
          <w:p w14:paraId="52A2A2BA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组织多普勒成像</w:t>
            </w:r>
          </w:p>
          <w:p w14:paraId="114D63EE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宽景成像</w:t>
            </w:r>
          </w:p>
          <w:p w14:paraId="2787CCFB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空间复合成像</w:t>
            </w:r>
          </w:p>
          <w:p w14:paraId="6A06C733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斑点抑制成像</w:t>
            </w:r>
          </w:p>
          <w:p w14:paraId="7DD76D53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扩展成像（要求凸阵、线阵、容积、心脏探头可用）</w:t>
            </w:r>
          </w:p>
          <w:p w14:paraId="734B1F1F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实时双幅对比成像</w:t>
            </w:r>
          </w:p>
          <w:p w14:paraId="790F7723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13.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一键自动优化，要求一键快速优化造影图像、二维图像、彩色图像、彩色取样框位置、频谱图像、频谱取样门大小、取样门位置、偏转角度及造影图像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.</w:t>
            </w:r>
          </w:p>
          <w:p w14:paraId="034B5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包含常规测量、多普勒测量、自动频谱测量，全科测量包。 </w:t>
            </w:r>
          </w:p>
        </w:tc>
      </w:tr>
      <w:tr w14:paraId="173F0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CF3CC1">
            <w:pPr>
              <w:ind w:left="0" w:leftChars="0" w:firstLine="0" w:firstLineChars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0291516D">
            <w:p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13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1.使用电源：AC220V±22V，50Hz±1Hz；</w:t>
            </w:r>
          </w:p>
          <w:p w14:paraId="4B920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2.≥21英寸高分辨率彩色液晶显示器 </w:t>
            </w:r>
          </w:p>
          <w:p w14:paraId="267A5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3.连通性：医学数字图像和通信DICOM 3.0</w:t>
            </w:r>
          </w:p>
          <w:p w14:paraId="706C7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4.超声图像存档与病案管理系统</w:t>
            </w:r>
          </w:p>
          <w:p w14:paraId="2338E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5.视频/音频输入、输出</w:t>
            </w:r>
          </w:p>
          <w:p w14:paraId="56010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6.硬盘容量≥1 T</w:t>
            </w:r>
          </w:p>
          <w:p w14:paraId="24E2C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7.多种导出图像格式：动态图像、静态图像以PC格式直接导出，无需特殊软件即能在普通PC 机上直接观看图像。导出、备份图像数据资料同时，可进行实时检查，不影响检查操作</w:t>
            </w:r>
          </w:p>
          <w:p w14:paraId="2BB60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8.支持ECG/PCG信号</w:t>
            </w:r>
          </w:p>
          <w:p w14:paraId="57B60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9.探头接口：≥4个</w:t>
            </w:r>
          </w:p>
          <w:p w14:paraId="16709FAC">
            <w:pPr>
              <w:pStyle w:val="6"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10.配备4把探头：</w:t>
            </w:r>
          </w:p>
          <w:p w14:paraId="586BD50F">
            <w:pPr>
              <w:pStyle w:val="6"/>
              <w:numPr>
                <w:ilvl w:val="0"/>
                <w:numId w:val="0"/>
              </w:numPr>
              <w:spacing w:line="30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腹部探头1把，</w:t>
            </w:r>
          </w:p>
          <w:p w14:paraId="3064391E">
            <w:pPr>
              <w:pStyle w:val="6"/>
              <w:numPr>
                <w:ilvl w:val="0"/>
                <w:numId w:val="0"/>
              </w:numPr>
              <w:spacing w:line="30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腔内容积探头1把，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带宽2.0-9.0MHz，图像角度≥190°</w:t>
            </w:r>
          </w:p>
          <w:p w14:paraId="42A0B9CB">
            <w:pPr>
              <w:pStyle w:val="6"/>
              <w:numPr>
                <w:ilvl w:val="0"/>
                <w:numId w:val="0"/>
              </w:numPr>
              <w:spacing w:line="30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高频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线阵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探头1把，</w:t>
            </w:r>
          </w:p>
          <w:p w14:paraId="478BFD49">
            <w:pPr>
              <w:pStyle w:val="6"/>
              <w:numPr>
                <w:ilvl w:val="0"/>
                <w:numId w:val="0"/>
              </w:numPr>
              <w:spacing w:line="30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单晶相控阵探头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1把，</w:t>
            </w:r>
          </w:p>
          <w:p w14:paraId="127D635F">
            <w:pPr>
              <w:pStyle w:val="6"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凸阵、线阵、相控阵具备多角度穿刺引导功能。</w:t>
            </w:r>
          </w:p>
          <w:p w14:paraId="170DF763">
            <w:pPr>
              <w:pStyle w:val="6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11.配备耦合剂加热器、专业腔内探头放置架</w:t>
            </w:r>
          </w:p>
        </w:tc>
      </w:tr>
      <w:tr w14:paraId="17C1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440BF3">
            <w:pPr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38AA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1.设备使用期大于或等于10年，设备的生产日期和合同签订的时间间隔不大于6个月。</w:t>
            </w:r>
          </w:p>
          <w:p w14:paraId="18E34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2.整机免费质保3年；设备设计使用的耗材必须为开放的耗材，并提供阳光网能点配价格，验收时提供三种以上的耗材使用进行验收。</w:t>
            </w:r>
          </w:p>
          <w:p w14:paraId="3916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3.验收同时提供纸质版和电子版产品说明书。供货时应同时附上中文使用说明书（包括纸质版和电子版）。</w:t>
            </w:r>
          </w:p>
          <w:p w14:paraId="73A09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4.为确保设备的售后服务质量，乙方必须提供其厂家免费质保3年的售后服务承诺书，包括设备厂家提供产品的终身免费升级服务。</w:t>
            </w:r>
          </w:p>
          <w:p w14:paraId="091E7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  <w:p w14:paraId="2B18A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6.需要配备连接超声工作站的电脑、高清数据线、采集卡、彩色打印机。</w:t>
            </w:r>
          </w:p>
          <w:p w14:paraId="3CA64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7.需要甲状腺、乳腺超声实时辅助检测系统。</w:t>
            </w:r>
          </w:p>
        </w:tc>
      </w:tr>
    </w:tbl>
    <w:p w14:paraId="132B591B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786EAE4C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3B4BBB30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32DC76"/>
    <w:multiLevelType w:val="singleLevel"/>
    <w:tmpl w:val="4B32DC7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F661726"/>
    <w:rsid w:val="26B93001"/>
    <w:rsid w:val="2E0028ED"/>
    <w:rsid w:val="31F900BC"/>
    <w:rsid w:val="3253123E"/>
    <w:rsid w:val="340824FC"/>
    <w:rsid w:val="35962944"/>
    <w:rsid w:val="371C4E1C"/>
    <w:rsid w:val="3CB52548"/>
    <w:rsid w:val="3E884291"/>
    <w:rsid w:val="44B00A01"/>
    <w:rsid w:val="4BCD0577"/>
    <w:rsid w:val="4EC908F3"/>
    <w:rsid w:val="51031A4C"/>
    <w:rsid w:val="54D21738"/>
    <w:rsid w:val="55F820C3"/>
    <w:rsid w:val="56D402F0"/>
    <w:rsid w:val="58177CF6"/>
    <w:rsid w:val="5FD16B14"/>
    <w:rsid w:val="60272EE4"/>
    <w:rsid w:val="63086D38"/>
    <w:rsid w:val="66415276"/>
    <w:rsid w:val="665452CB"/>
    <w:rsid w:val="67C53B91"/>
    <w:rsid w:val="69F0140A"/>
    <w:rsid w:val="6E680C08"/>
    <w:rsid w:val="70096D83"/>
    <w:rsid w:val="751029E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1038</Words>
  <Characters>1122</Characters>
  <Lines>0</Lines>
  <Paragraphs>0</Paragraphs>
  <TotalTime>0</TotalTime>
  <ScaleCrop>false</ScaleCrop>
  <LinksUpToDate>false</LinksUpToDate>
  <CharactersWithSpaces>1129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453A606E5D984F678B2AD1E52457ADD4_13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