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视频气管插管镜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视频气管插管镜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开展新业务、开展科研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电子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支气管镜通常可以用做肺活检以及支气管肺泡灌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lang w:val="en-US" w:eastAsia="zh-CN"/>
              </w:rPr>
              <w:t>洗、吸痰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lang w:val="en-US" w:eastAsia="zh-CN"/>
              </w:rPr>
              <w:t>取异物、镜子下的麻醉给药，双腔管定位、可视插管等特点。</w:t>
            </w:r>
          </w:p>
          <w:p>
            <w:pPr>
              <w:rPr>
                <w:rFonts w:hint="eastAsia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lang w:val="en-US" w:eastAsia="zh-CN"/>
              </w:rPr>
              <w:t>3、同时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也有利于了解到胸腔里面是否有积液存在，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lang w:val="en-US" w:eastAsia="zh-CN"/>
              </w:rPr>
              <w:t>达到治疗最佳效果和去除安全隐患。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1.高清无死角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2.景深3-200mm</w:t>
            </w:r>
          </w:p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3.可升级无线功能、教学功能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ind w:left="29" w:leftChars="-95" w:hanging="171" w:hangingChars="71"/>
              <w:rPr>
                <w:rStyle w:val="5"/>
                <w:rFonts w:hint="eastAsia"/>
                <w:b/>
                <w:bCs/>
                <w:sz w:val="24"/>
                <w:szCs w:val="24"/>
              </w:rPr>
            </w:pPr>
            <w:r>
              <w:rPr>
                <w:rStyle w:val="5"/>
                <w:rFonts w:hint="eastAsia"/>
                <w:b/>
                <w:bCs/>
                <w:sz w:val="24"/>
                <w:szCs w:val="24"/>
              </w:rPr>
              <w:t>一、技术指标：</w:t>
            </w:r>
          </w:p>
          <w:p>
            <w:pPr>
              <w:spacing w:line="240" w:lineRule="auto"/>
              <w:ind w:left="29" w:leftChars="-95" w:hanging="171" w:hangingChars="71"/>
              <w:rPr>
                <w:rStyle w:val="5"/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Style w:val="5"/>
                <w:rFonts w:hint="eastAsia" w:ascii="宋体" w:hAnsi="宋体"/>
                <w:b/>
                <w:bCs/>
                <w:sz w:val="24"/>
                <w:szCs w:val="24"/>
                <w:lang w:val="en-US"/>
              </w:rPr>
              <w:t>1.</w:t>
            </w:r>
            <w:r>
              <w:rPr>
                <w:rStyle w:val="5"/>
                <w:rFonts w:hint="eastAsia" w:ascii="宋体" w:hAnsi="宋体"/>
                <w:b/>
                <w:bCs/>
                <w:sz w:val="24"/>
                <w:szCs w:val="24"/>
              </w:rPr>
              <w:t>操作部</w:t>
            </w:r>
          </w:p>
          <w:p>
            <w:pPr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sz w:val="24"/>
                <w:szCs w:val="24"/>
              </w:rPr>
            </w:pPr>
            <w:r>
              <w:rPr>
                <w:rStyle w:val="5"/>
                <w:rFonts w:ascii="宋体" w:hAnsi="宋体"/>
                <w:sz w:val="24"/>
                <w:szCs w:val="24"/>
              </w:rPr>
              <w:t>1.1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视场角：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≥120°</w:t>
            </w:r>
          </w:p>
          <w:p>
            <w:pPr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1.2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景深：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3-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50㎜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28" w:leftChars="-95" w:hanging="170" w:hangingChars="71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▲</w:t>
            </w:r>
            <w:r>
              <w:rPr>
                <w:rStyle w:val="5"/>
                <w:rFonts w:ascii="宋体" w:hAnsi="宋体"/>
                <w:bCs/>
                <w:sz w:val="24"/>
                <w:szCs w:val="24"/>
              </w:rPr>
              <w:t>1.3</w:t>
            </w:r>
            <w:r>
              <w:rPr>
                <w:rStyle w:val="5"/>
                <w:rFonts w:hint="eastAsia" w:ascii="宋体" w:hAnsi="宋体"/>
                <w:bCs/>
                <w:sz w:val="24"/>
                <w:szCs w:val="24"/>
              </w:rPr>
              <w:t>采用电子成像技术</w:t>
            </w:r>
            <w:r>
              <w:rPr>
                <w:rStyle w:val="5"/>
                <w:rFonts w:hint="eastAsia" w:ascii="宋体" w:hAnsi="宋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Style w:val="5"/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工作软管不含光纤</w:t>
            </w:r>
          </w:p>
          <w:p>
            <w:pPr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1.4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工作长度：≥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600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1.5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软镜插入管外径≤5.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  <w:lang w:val="en-US"/>
              </w:rPr>
              <w:t>8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mm，工作管道内径≥2.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  <w:lang w:val="en-US"/>
              </w:rPr>
              <w:t>8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mm；</w:t>
            </w:r>
          </w:p>
          <w:p>
            <w:pPr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1.6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插入软管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弯曲角度：向上弯曲≥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180</w:t>
            </w:r>
            <w:r>
              <w:rPr>
                <w:rStyle w:val="5"/>
                <w:rFonts w:hint="eastAsia" w:ascii="宋体"/>
                <w:sz w:val="24"/>
                <w:szCs w:val="24"/>
              </w:rPr>
              <w:t>°</w:t>
            </w:r>
            <w:r>
              <w:rPr>
                <w:rStyle w:val="5"/>
                <w:rFonts w:ascii="宋体" w:hAnsi="宋体"/>
                <w:sz w:val="24"/>
                <w:szCs w:val="24"/>
              </w:rPr>
              <w:t>/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向下弯曲≥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130</w:t>
            </w:r>
            <w:r>
              <w:rPr>
                <w:rStyle w:val="5"/>
                <w:rFonts w:hint="eastAsia" w:ascii="宋体"/>
                <w:sz w:val="24"/>
                <w:szCs w:val="24"/>
              </w:rPr>
              <w:t>°</w:t>
            </w:r>
          </w:p>
          <w:p>
            <w:pPr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sz w:val="24"/>
                <w:szCs w:val="24"/>
              </w:rPr>
            </w:pPr>
            <w:r>
              <w:rPr>
                <w:rStyle w:val="5"/>
                <w:rFonts w:ascii="宋体" w:hAnsi="宋体"/>
                <w:sz w:val="24"/>
                <w:szCs w:val="24"/>
              </w:rPr>
              <w:t>1.7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成像分辨力：不低于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9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线对</w:t>
            </w:r>
            <w:r>
              <w:rPr>
                <w:rStyle w:val="5"/>
                <w:rFonts w:ascii="宋体" w:hAnsi="宋体"/>
                <w:sz w:val="24"/>
                <w:szCs w:val="24"/>
              </w:rPr>
              <w:t>/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毫米，成像像素：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160000</w:t>
            </w:r>
          </w:p>
          <w:p>
            <w:pPr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1.8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采用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LED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白光照明，其最低照明不低于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 xml:space="preserve"> 80 lx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，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具有</w:t>
            </w:r>
            <w:r>
              <w:rPr>
                <w:rStyle w:val="5"/>
                <w:rFonts w:ascii="宋体" w:hAnsi="宋体"/>
                <w:sz w:val="24"/>
                <w:szCs w:val="24"/>
              </w:rPr>
              <w:t>5</w:t>
            </w:r>
            <w:r>
              <w:rPr>
                <w:rStyle w:val="5"/>
                <w:rFonts w:hint="eastAsia" w:ascii="宋体" w:hAnsi="宋体"/>
                <w:sz w:val="24"/>
                <w:szCs w:val="24"/>
              </w:rPr>
              <w:t>级亮度的照明调光</w:t>
            </w:r>
          </w:p>
          <w:p>
            <w:pPr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1.9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</w:rPr>
              <w:t>插入管先端头采用绝缘材料，具备防雾功能，无需预热。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28" w:leftChars="-95" w:hanging="170" w:hangingChars="71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▲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1.10操作手柄具备两个功能按键：可控制图像显示器的图像冻结或调光，图像拍照、录像，以及录中拍功能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28" w:leftChars="-95" w:hanging="170" w:hangingChars="71"/>
              <w:rPr>
                <w:rStyle w:val="5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5"/>
                <w:rFonts w:ascii="宋体" w:hAnsi="宋体"/>
                <w:kern w:val="0"/>
                <w:sz w:val="24"/>
                <w:szCs w:val="24"/>
              </w:rPr>
              <w:t>1.1</w:t>
            </w:r>
            <w:r>
              <w:rPr>
                <w:rStyle w:val="5"/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Style w:val="5"/>
                <w:rFonts w:ascii="宋体" w:hAnsi="宋体"/>
                <w:kern w:val="0"/>
                <w:sz w:val="24"/>
                <w:szCs w:val="24"/>
                <w:lang w:val="en-US" w:eastAsia="zh-CN"/>
              </w:rPr>
              <w:t>防水等级：IPX7，可进行全浸泡消毒，严格按照消毒指南进行操作，以确保消毒彻底；</w:t>
            </w:r>
          </w:p>
          <w:p>
            <w:pPr>
              <w:spacing w:line="240" w:lineRule="auto"/>
              <w:ind w:left="29" w:leftChars="-95" w:hanging="171" w:hangingChars="71"/>
              <w:rPr>
                <w:rStyle w:val="5"/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spacing w:line="240" w:lineRule="auto"/>
              <w:ind w:left="29" w:leftChars="-95" w:hanging="171" w:hangingChars="71"/>
              <w:rPr>
                <w:rStyle w:val="5"/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Style w:val="5"/>
                <w:rFonts w:hint="eastAsia" w:ascii="宋体" w:hAnsi="宋体"/>
                <w:b/>
                <w:bCs/>
                <w:sz w:val="24"/>
                <w:szCs w:val="24"/>
              </w:rPr>
              <w:t>显示部</w:t>
            </w:r>
          </w:p>
          <w:p>
            <w:pPr>
              <w:pStyle w:val="6"/>
              <w:spacing w:before="0" w:beforeAutospacing="0" w:after="0" w:afterAutospacing="0" w:line="420" w:lineRule="exact"/>
              <w:jc w:val="both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1.电子内窥镜图像处理器</w:t>
            </w:r>
            <w:r>
              <w:rPr>
                <w:rFonts w:hint="eastAsia"/>
                <w:sz w:val="24"/>
                <w:szCs w:val="24"/>
              </w:rPr>
              <w:t>显示功能：高清显示器，分辨率为1920*1080，自带5寸</w:t>
            </w:r>
            <w:r>
              <w:rPr>
                <w:sz w:val="24"/>
                <w:szCs w:val="24"/>
              </w:rPr>
              <w:t>电容触摸屏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支持双指缩放</w:t>
            </w:r>
            <w:r>
              <w:rPr>
                <w:rFonts w:hint="eastAsia"/>
                <w:sz w:val="24"/>
                <w:szCs w:val="24"/>
              </w:rPr>
              <w:t>，屏幕可以放大3倍；安卓智能系统终身提供免费升级服务；</w:t>
            </w:r>
          </w:p>
          <w:p>
            <w:pPr>
              <w:pStyle w:val="6"/>
              <w:spacing w:before="0" w:beforeAutospacing="0" w:after="0" w:afterAutospacing="0" w:line="420" w:lineRule="exact"/>
              <w:jc w:val="both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▲</w:t>
            </w:r>
            <w:r>
              <w:rPr>
                <w:rFonts w:hint="eastAsia"/>
                <w:sz w:val="24"/>
                <w:szCs w:val="24"/>
              </w:rPr>
              <w:t>2.电子内窥镜图像处理器内置8G内存，可持续录制视频120分钟，外置可插拔SD存储卡直接存储图片及视频等信息；</w:t>
            </w:r>
          </w:p>
          <w:p>
            <w:pPr>
              <w:pStyle w:val="6"/>
              <w:spacing w:before="0" w:beforeAutospacing="0" w:after="0" w:afterAutospacing="0" w:line="420" w:lineRule="exact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3.视频输出接口：具有高清画质的HDMI视频输出，可外接高清显示屏同屏显示和连接医用高清工作站；</w:t>
            </w:r>
          </w:p>
          <w:p>
            <w:pPr>
              <w:spacing w:line="360" w:lineRule="auto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具有冻结、调光、拍照和摄像功能，具备图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像、视频回放功能；</w:t>
            </w:r>
          </w:p>
          <w:p>
            <w:pPr>
              <w:spacing w:line="360" w:lineRule="auto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5.光源照明亮度分5级调节，优化图像质量；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图像真实性：无明显几何失真；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▲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7.具有文件管理功能，文件夹可重命名设置，以患者的姓名设置文件名称，方便医护人员对检查患者资料的管理；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▲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8.图片管理，图片可根据医护人员的需求，选择JPG、BMP两种不同的图片格式；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9.供电方式：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锂离子可充电电池，3000mAH，电池工作时间</w:t>
            </w:r>
            <w:r>
              <w:rPr>
                <w:rFonts w:hint="eastAsia" w:ascii="宋体" w:hAnsi="宋体"/>
                <w:sz w:val="24"/>
                <w:szCs w:val="24"/>
              </w:rPr>
              <w:t>≥240分钟（新电池在充满电后室温25℃情况下）；</w:t>
            </w:r>
          </w:p>
          <w:p>
            <w:pPr>
              <w:pStyle w:val="6"/>
              <w:spacing w:before="0" w:beforeAutospacing="0" w:after="0" w:afterAutospacing="0" w:line="420" w:lineRule="exact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10.提示功能：具有摄录时间长短提示功能、调光提示功能和电量智能检测指示标示（用于显示电量）；</w:t>
            </w:r>
          </w:p>
          <w:p>
            <w:pPr>
              <w:pStyle w:val="6"/>
              <w:spacing w:before="0" w:beforeAutospacing="0" w:after="0" w:afterAutospacing="0" w:line="420" w:lineRule="exact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11.白平衡功能：具有手动、自动一体设计白平衡功能；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12.电子内窥镜图像处理器转动角度:前后：90°～ 150°（范围内任意角度固定）。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5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01"/>
              <w:gridCol w:w="1701"/>
              <w:gridCol w:w="1701"/>
              <w:gridCol w:w="17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序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号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名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称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单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位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数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操作部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条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显示器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台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电池充电器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个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电池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个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color w:val="000000"/>
                      <w:kern w:val="0"/>
                      <w:sz w:val="24"/>
                    </w:rPr>
                    <w:t>USB公对公连接线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条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6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color w:val="000000"/>
                      <w:kern w:val="0"/>
                      <w:sz w:val="24"/>
                    </w:rPr>
                    <w:t>U盘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个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平衡阀/消毒防水盖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个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测漏器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个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  <w:lang w:val="en-US" w:eastAsia="zh-CN"/>
                    </w:rPr>
                    <w:t>9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 xml:space="preserve">手提箱 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个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使用说明书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本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  <w:lang w:val="en-US" w:eastAsia="zh-CN"/>
                    </w:rPr>
                    <w:t>11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保修单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份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  <w:lang w:val="en-US" w:eastAsia="zh-CN"/>
                    </w:rPr>
                    <w:t>12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合格证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张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  <w:lang w:val="en-US" w:eastAsia="zh-CN"/>
                    </w:rPr>
                    <w:t>13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产品验收单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份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  <w:lang w:val="en-US" w:eastAsia="zh-CN"/>
                    </w:rPr>
                    <w:t>14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装箱清单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份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kern w:val="0"/>
                      <w:sz w:val="24"/>
                    </w:rPr>
                    <w:t>1</w:t>
                  </w:r>
                </w:p>
              </w:tc>
            </w:tr>
          </w:tbl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需要医院网络系统，维保年限3年。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F8251BD"/>
    <w:multiLevelType w:val="multilevel"/>
    <w:tmpl w:val="5F8251BD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jk1NmVjNTVmZTdjZGZhYjE5ZTA2NmEyMjYzNDgifQ=="/>
  </w:docVars>
  <w:rsids>
    <w:rsidRoot w:val="78887C68"/>
    <w:rsid w:val="05FF7E3A"/>
    <w:rsid w:val="08634D11"/>
    <w:rsid w:val="4AB2228D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qFormat/>
    <w:uiPriority w:val="0"/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paragraph" w:customStyle="1" w:styleId="6">
    <w:name w:val="纯文本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836</Words>
  <Characters>955</Characters>
  <Lines>0</Lines>
  <Paragraphs>0</Paragraphs>
  <TotalTime>1</TotalTime>
  <ScaleCrop>false</ScaleCrop>
  <LinksUpToDate>false</LinksUpToDate>
  <CharactersWithSpaces>966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BLYY</cp:lastModifiedBy>
  <dcterms:modified xsi:type="dcterms:W3CDTF">2024-11-04T02:07:45Z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6668BED0071C438BBCE920AEC2911E36</vt:lpwstr>
  </property>
</Properties>
</file>